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1112A2" w14:textId="77777777" w:rsidR="002D131F" w:rsidRPr="003C0E67" w:rsidRDefault="00112FAE" w:rsidP="007A72DD">
      <w:pPr>
        <w:widowControl/>
        <w:jc w:val="center"/>
      </w:pPr>
      <w:r w:rsidRPr="003C0E67">
        <w:t>(Agency Logo)</w:t>
      </w:r>
    </w:p>
    <w:p w14:paraId="0F04974A" w14:textId="77777777" w:rsidR="001C0F4E" w:rsidRPr="003C0E67" w:rsidRDefault="001C0F4E" w:rsidP="007A72DD">
      <w:pPr>
        <w:widowControl/>
        <w:jc w:val="center"/>
        <w:rPr>
          <w:b/>
        </w:rPr>
      </w:pPr>
    </w:p>
    <w:p w14:paraId="3E2C9B78" w14:textId="77777777" w:rsidR="001C0F4E" w:rsidRPr="003C0E67" w:rsidRDefault="001C0F4E" w:rsidP="007A72DD">
      <w:pPr>
        <w:widowControl/>
        <w:jc w:val="center"/>
        <w:rPr>
          <w:b/>
        </w:rPr>
      </w:pPr>
    </w:p>
    <w:p w14:paraId="50551D2A" w14:textId="77777777" w:rsidR="001C0F4E" w:rsidRPr="003C0E67" w:rsidRDefault="001C0F4E" w:rsidP="007A72DD">
      <w:pPr>
        <w:widowControl/>
        <w:jc w:val="center"/>
        <w:rPr>
          <w:b/>
        </w:rPr>
      </w:pPr>
    </w:p>
    <w:p w14:paraId="6C4CB48A" w14:textId="77777777" w:rsidR="001C0F4E" w:rsidRPr="003C0E67" w:rsidRDefault="001C0F4E" w:rsidP="007A72DD">
      <w:pPr>
        <w:widowControl/>
        <w:jc w:val="center"/>
        <w:rPr>
          <w:b/>
        </w:rPr>
      </w:pPr>
    </w:p>
    <w:p w14:paraId="55B6FBA1" w14:textId="77777777" w:rsidR="001C0F4E" w:rsidRPr="003C0E67" w:rsidRDefault="001C0F4E" w:rsidP="007A72DD">
      <w:pPr>
        <w:widowControl/>
        <w:jc w:val="center"/>
        <w:rPr>
          <w:b/>
        </w:rPr>
      </w:pPr>
    </w:p>
    <w:p w14:paraId="67E04619" w14:textId="77777777" w:rsidR="001C0F4E" w:rsidRPr="003C0E67" w:rsidRDefault="001C0F4E" w:rsidP="007A72DD">
      <w:pPr>
        <w:widowControl/>
        <w:jc w:val="center"/>
        <w:rPr>
          <w:b/>
        </w:rPr>
      </w:pPr>
    </w:p>
    <w:p w14:paraId="21EE1B87" w14:textId="77777777" w:rsidR="001C0F4E" w:rsidRPr="003C0E67" w:rsidRDefault="001C0F4E" w:rsidP="007A72DD">
      <w:pPr>
        <w:widowControl/>
        <w:jc w:val="center"/>
        <w:rPr>
          <w:b/>
        </w:rPr>
      </w:pPr>
    </w:p>
    <w:p w14:paraId="46A2D9D7" w14:textId="77777777" w:rsidR="001C0F4E" w:rsidRPr="003C0E67" w:rsidRDefault="001C0F4E" w:rsidP="007A72DD">
      <w:pPr>
        <w:widowControl/>
        <w:jc w:val="center"/>
        <w:rPr>
          <w:b/>
        </w:rPr>
      </w:pPr>
    </w:p>
    <w:p w14:paraId="708BF81A" w14:textId="77777777" w:rsidR="00112FAE" w:rsidRPr="003C0E67" w:rsidRDefault="001C0F4E" w:rsidP="007A72DD">
      <w:pPr>
        <w:widowControl/>
        <w:jc w:val="center"/>
        <w:rPr>
          <w:b/>
        </w:rPr>
      </w:pPr>
      <w:r w:rsidRPr="003C0E67">
        <w:rPr>
          <w:b/>
        </w:rPr>
        <w:t>GREAT IDEAS REPORT</w:t>
      </w:r>
    </w:p>
    <w:p w14:paraId="44B9E5F8" w14:textId="25270568" w:rsidR="00013ECC" w:rsidRPr="003C0E67" w:rsidRDefault="001C0F4E" w:rsidP="007A72DD">
      <w:pPr>
        <w:widowControl/>
        <w:jc w:val="center"/>
      </w:pPr>
      <w:r w:rsidRPr="003C0E67">
        <w:t>4</w:t>
      </w:r>
      <w:r w:rsidR="00485AFA" w:rsidRPr="003C0E67">
        <w:t>.</w:t>
      </w:r>
      <w:r w:rsidR="00E1686B">
        <w:t>20</w:t>
      </w:r>
      <w:r w:rsidR="00485AFA" w:rsidRPr="003C0E67">
        <w:t>.2017</w:t>
      </w:r>
    </w:p>
    <w:p w14:paraId="2AB843EC" w14:textId="77777777" w:rsidR="00013ECC" w:rsidRPr="003C0E67" w:rsidRDefault="00013ECC" w:rsidP="007A72DD">
      <w:pPr>
        <w:widowControl/>
        <w:jc w:val="center"/>
      </w:pPr>
    </w:p>
    <w:p w14:paraId="7A126CA1" w14:textId="77777777" w:rsidR="00112FAE" w:rsidRPr="003C0E67" w:rsidRDefault="00112FAE" w:rsidP="007A72DD">
      <w:pPr>
        <w:widowControl/>
        <w:jc w:val="center"/>
      </w:pPr>
      <w:r w:rsidRPr="003C0E67">
        <w:t>(Author Names)</w:t>
      </w:r>
    </w:p>
    <w:p w14:paraId="2FDE49A9" w14:textId="77777777" w:rsidR="00112FAE" w:rsidRPr="003C0E67" w:rsidRDefault="00112FAE" w:rsidP="007A72DD">
      <w:pPr>
        <w:widowControl/>
      </w:pPr>
    </w:p>
    <w:p w14:paraId="7DBCA4E5" w14:textId="77777777" w:rsidR="00554F5A" w:rsidRPr="003C0E67" w:rsidRDefault="00554F5A" w:rsidP="007A72DD">
      <w:pPr>
        <w:widowControl/>
        <w:jc w:val="center"/>
      </w:pPr>
      <w:r w:rsidRPr="003C0E67">
        <w:t>Table of Contents</w:t>
      </w:r>
    </w:p>
    <w:bookmarkStart w:id="0" w:name="_Toc444894859"/>
    <w:bookmarkStart w:id="1" w:name="_Toc267124612"/>
    <w:p w14:paraId="64C3FE67" w14:textId="77777777" w:rsidR="004C25A1" w:rsidRDefault="00330891">
      <w:pPr>
        <w:pStyle w:val="TOC2"/>
        <w:rPr>
          <w:rFonts w:asciiTheme="minorHAnsi" w:eastAsiaTheme="minorEastAsia" w:hAnsiTheme="minorHAnsi" w:cstheme="minorBidi"/>
          <w:noProof/>
          <w:sz w:val="22"/>
          <w:szCs w:val="22"/>
        </w:rPr>
      </w:pPr>
      <w:r w:rsidRPr="003C0E67">
        <w:fldChar w:fldCharType="begin"/>
      </w:r>
      <w:r w:rsidR="00013ECC" w:rsidRPr="003C0E67">
        <w:instrText xml:space="preserve"> TOC \h \z \t "Heading 1,2,Heading 2,3,Heading 3,4,Heading 4,5,Header,1" </w:instrText>
      </w:r>
      <w:r w:rsidRPr="003C0E67">
        <w:fldChar w:fldCharType="separate"/>
      </w:r>
      <w:hyperlink w:anchor="_Toc480323424" w:history="1">
        <w:r w:rsidR="004C25A1" w:rsidRPr="003C7949">
          <w:rPr>
            <w:rStyle w:val="Hyperlink"/>
            <w:noProof/>
          </w:rPr>
          <w:t>Great Ideas</w:t>
        </w:r>
        <w:r w:rsidR="004C25A1">
          <w:rPr>
            <w:noProof/>
            <w:webHidden/>
          </w:rPr>
          <w:tab/>
        </w:r>
        <w:r w:rsidR="004C25A1">
          <w:rPr>
            <w:noProof/>
            <w:webHidden/>
          </w:rPr>
          <w:fldChar w:fldCharType="begin"/>
        </w:r>
        <w:r w:rsidR="004C25A1">
          <w:rPr>
            <w:noProof/>
            <w:webHidden/>
          </w:rPr>
          <w:instrText xml:space="preserve"> PAGEREF _Toc480323424 \h </w:instrText>
        </w:r>
        <w:r w:rsidR="004C25A1">
          <w:rPr>
            <w:noProof/>
            <w:webHidden/>
          </w:rPr>
        </w:r>
        <w:r w:rsidR="004C25A1">
          <w:rPr>
            <w:noProof/>
            <w:webHidden/>
          </w:rPr>
          <w:fldChar w:fldCharType="separate"/>
        </w:r>
        <w:r w:rsidR="00814F7B">
          <w:rPr>
            <w:noProof/>
            <w:webHidden/>
          </w:rPr>
          <w:t>2</w:t>
        </w:r>
        <w:r w:rsidR="004C25A1">
          <w:rPr>
            <w:noProof/>
            <w:webHidden/>
          </w:rPr>
          <w:fldChar w:fldCharType="end"/>
        </w:r>
      </w:hyperlink>
    </w:p>
    <w:p w14:paraId="4E03B279" w14:textId="77777777" w:rsidR="004C25A1" w:rsidRDefault="00D85E71">
      <w:pPr>
        <w:pStyle w:val="TOC3"/>
        <w:rPr>
          <w:rFonts w:asciiTheme="minorHAnsi" w:eastAsiaTheme="minorEastAsia" w:hAnsiTheme="minorHAnsi" w:cstheme="minorBidi"/>
          <w:noProof/>
          <w:sz w:val="22"/>
          <w:szCs w:val="22"/>
        </w:rPr>
      </w:pPr>
      <w:hyperlink w:anchor="_Toc480323425" w:history="1">
        <w:r w:rsidR="004C25A1" w:rsidRPr="003C7949">
          <w:rPr>
            <w:rStyle w:val="Hyperlink"/>
            <w:rFonts w:cs="Arial"/>
            <w:noProof/>
          </w:rPr>
          <w:t>Vision Statement</w:t>
        </w:r>
        <w:r w:rsidR="004C25A1">
          <w:rPr>
            <w:noProof/>
            <w:webHidden/>
          </w:rPr>
          <w:tab/>
        </w:r>
        <w:r w:rsidR="004C25A1">
          <w:rPr>
            <w:noProof/>
            <w:webHidden/>
          </w:rPr>
          <w:fldChar w:fldCharType="begin"/>
        </w:r>
        <w:r w:rsidR="004C25A1">
          <w:rPr>
            <w:noProof/>
            <w:webHidden/>
          </w:rPr>
          <w:instrText xml:space="preserve"> PAGEREF _Toc480323425 \h </w:instrText>
        </w:r>
        <w:r w:rsidR="004C25A1">
          <w:rPr>
            <w:noProof/>
            <w:webHidden/>
          </w:rPr>
        </w:r>
        <w:r w:rsidR="004C25A1">
          <w:rPr>
            <w:noProof/>
            <w:webHidden/>
          </w:rPr>
          <w:fldChar w:fldCharType="separate"/>
        </w:r>
        <w:r w:rsidR="00814F7B">
          <w:rPr>
            <w:noProof/>
            <w:webHidden/>
          </w:rPr>
          <w:t>2</w:t>
        </w:r>
        <w:r w:rsidR="004C25A1">
          <w:rPr>
            <w:noProof/>
            <w:webHidden/>
          </w:rPr>
          <w:fldChar w:fldCharType="end"/>
        </w:r>
      </w:hyperlink>
    </w:p>
    <w:p w14:paraId="7EE2B753" w14:textId="77777777" w:rsidR="004C25A1" w:rsidRDefault="00D85E71">
      <w:pPr>
        <w:pStyle w:val="TOC4"/>
        <w:rPr>
          <w:rFonts w:asciiTheme="minorHAnsi" w:eastAsiaTheme="minorEastAsia" w:hAnsiTheme="minorHAnsi" w:cstheme="minorBidi"/>
          <w:noProof/>
          <w:sz w:val="22"/>
          <w:szCs w:val="22"/>
        </w:rPr>
      </w:pPr>
      <w:hyperlink w:anchor="_Toc480323426" w:history="1">
        <w:r w:rsidR="004C25A1" w:rsidRPr="003C7949">
          <w:rPr>
            <w:rStyle w:val="Hyperlink"/>
            <w:rFonts w:cs="Arial"/>
            <w:noProof/>
          </w:rPr>
          <w:t>Ideate</w:t>
        </w:r>
        <w:r w:rsidR="004C25A1">
          <w:rPr>
            <w:noProof/>
            <w:webHidden/>
          </w:rPr>
          <w:tab/>
        </w:r>
        <w:r w:rsidR="004C25A1">
          <w:rPr>
            <w:noProof/>
            <w:webHidden/>
          </w:rPr>
          <w:fldChar w:fldCharType="begin"/>
        </w:r>
        <w:r w:rsidR="004C25A1">
          <w:rPr>
            <w:noProof/>
            <w:webHidden/>
          </w:rPr>
          <w:instrText xml:space="preserve"> PAGEREF _Toc480323426 \h </w:instrText>
        </w:r>
        <w:r w:rsidR="004C25A1">
          <w:rPr>
            <w:noProof/>
            <w:webHidden/>
          </w:rPr>
        </w:r>
        <w:r w:rsidR="004C25A1">
          <w:rPr>
            <w:noProof/>
            <w:webHidden/>
          </w:rPr>
          <w:fldChar w:fldCharType="separate"/>
        </w:r>
        <w:r w:rsidR="00814F7B">
          <w:rPr>
            <w:noProof/>
            <w:webHidden/>
          </w:rPr>
          <w:t>2</w:t>
        </w:r>
        <w:r w:rsidR="004C25A1">
          <w:rPr>
            <w:noProof/>
            <w:webHidden/>
          </w:rPr>
          <w:fldChar w:fldCharType="end"/>
        </w:r>
      </w:hyperlink>
    </w:p>
    <w:p w14:paraId="5A9FF685" w14:textId="77777777" w:rsidR="004C25A1" w:rsidRDefault="00D85E71">
      <w:pPr>
        <w:pStyle w:val="TOC5"/>
        <w:rPr>
          <w:rFonts w:asciiTheme="minorHAnsi" w:eastAsiaTheme="minorEastAsia" w:hAnsiTheme="minorHAnsi" w:cstheme="minorBidi"/>
          <w:noProof/>
          <w:sz w:val="22"/>
          <w:szCs w:val="22"/>
        </w:rPr>
      </w:pPr>
      <w:hyperlink w:anchor="_Toc480323427" w:history="1">
        <w:r w:rsidR="004C25A1" w:rsidRPr="003C7949">
          <w:rPr>
            <w:rStyle w:val="Hyperlink"/>
            <w:noProof/>
          </w:rPr>
          <w:t>Stakeholders</w:t>
        </w:r>
        <w:r w:rsidR="004C25A1">
          <w:rPr>
            <w:noProof/>
            <w:webHidden/>
          </w:rPr>
          <w:tab/>
        </w:r>
        <w:r w:rsidR="004C25A1">
          <w:rPr>
            <w:noProof/>
            <w:webHidden/>
          </w:rPr>
          <w:fldChar w:fldCharType="begin"/>
        </w:r>
        <w:r w:rsidR="004C25A1">
          <w:rPr>
            <w:noProof/>
            <w:webHidden/>
          </w:rPr>
          <w:instrText xml:space="preserve"> PAGEREF _Toc480323427 \h </w:instrText>
        </w:r>
        <w:r w:rsidR="004C25A1">
          <w:rPr>
            <w:noProof/>
            <w:webHidden/>
          </w:rPr>
        </w:r>
        <w:r w:rsidR="004C25A1">
          <w:rPr>
            <w:noProof/>
            <w:webHidden/>
          </w:rPr>
          <w:fldChar w:fldCharType="separate"/>
        </w:r>
        <w:r w:rsidR="00814F7B">
          <w:rPr>
            <w:noProof/>
            <w:webHidden/>
          </w:rPr>
          <w:t>2</w:t>
        </w:r>
        <w:r w:rsidR="004C25A1">
          <w:rPr>
            <w:noProof/>
            <w:webHidden/>
          </w:rPr>
          <w:fldChar w:fldCharType="end"/>
        </w:r>
      </w:hyperlink>
    </w:p>
    <w:p w14:paraId="45C12076" w14:textId="77777777" w:rsidR="004C25A1" w:rsidRDefault="00D85E71">
      <w:pPr>
        <w:pStyle w:val="TOC5"/>
        <w:rPr>
          <w:rFonts w:asciiTheme="minorHAnsi" w:eastAsiaTheme="minorEastAsia" w:hAnsiTheme="minorHAnsi" w:cstheme="minorBidi"/>
          <w:noProof/>
          <w:sz w:val="22"/>
          <w:szCs w:val="22"/>
        </w:rPr>
      </w:pPr>
      <w:hyperlink w:anchor="_Toc480323428" w:history="1">
        <w:r w:rsidR="004C25A1" w:rsidRPr="003C7949">
          <w:rPr>
            <w:rStyle w:val="Hyperlink"/>
            <w:noProof/>
          </w:rPr>
          <w:t>BOBs</w:t>
        </w:r>
        <w:r w:rsidR="004C25A1">
          <w:rPr>
            <w:noProof/>
            <w:webHidden/>
          </w:rPr>
          <w:tab/>
        </w:r>
        <w:r w:rsidR="004C25A1">
          <w:rPr>
            <w:noProof/>
            <w:webHidden/>
          </w:rPr>
          <w:fldChar w:fldCharType="begin"/>
        </w:r>
        <w:r w:rsidR="004C25A1">
          <w:rPr>
            <w:noProof/>
            <w:webHidden/>
          </w:rPr>
          <w:instrText xml:space="preserve"> PAGEREF _Toc480323428 \h </w:instrText>
        </w:r>
        <w:r w:rsidR="004C25A1">
          <w:rPr>
            <w:noProof/>
            <w:webHidden/>
          </w:rPr>
        </w:r>
        <w:r w:rsidR="004C25A1">
          <w:rPr>
            <w:noProof/>
            <w:webHidden/>
          </w:rPr>
          <w:fldChar w:fldCharType="separate"/>
        </w:r>
        <w:r w:rsidR="00814F7B">
          <w:rPr>
            <w:noProof/>
            <w:webHidden/>
          </w:rPr>
          <w:t>4</w:t>
        </w:r>
        <w:r w:rsidR="004C25A1">
          <w:rPr>
            <w:noProof/>
            <w:webHidden/>
          </w:rPr>
          <w:fldChar w:fldCharType="end"/>
        </w:r>
      </w:hyperlink>
    </w:p>
    <w:p w14:paraId="1D072809" w14:textId="77777777" w:rsidR="004C25A1" w:rsidRDefault="00D85E71">
      <w:pPr>
        <w:pStyle w:val="TOC5"/>
        <w:rPr>
          <w:rFonts w:asciiTheme="minorHAnsi" w:eastAsiaTheme="minorEastAsia" w:hAnsiTheme="minorHAnsi" w:cstheme="minorBidi"/>
          <w:noProof/>
          <w:sz w:val="22"/>
          <w:szCs w:val="22"/>
        </w:rPr>
      </w:pPr>
      <w:hyperlink w:anchor="_Toc480323429" w:history="1">
        <w:r w:rsidR="004C25A1" w:rsidRPr="003C7949">
          <w:rPr>
            <w:rStyle w:val="Hyperlink"/>
            <w:noProof/>
          </w:rPr>
          <w:t>Stop Fix</w:t>
        </w:r>
        <w:r w:rsidR="004C25A1">
          <w:rPr>
            <w:noProof/>
            <w:webHidden/>
          </w:rPr>
          <w:tab/>
        </w:r>
        <w:r w:rsidR="004C25A1">
          <w:rPr>
            <w:noProof/>
            <w:webHidden/>
          </w:rPr>
          <w:fldChar w:fldCharType="begin"/>
        </w:r>
        <w:r w:rsidR="004C25A1">
          <w:rPr>
            <w:noProof/>
            <w:webHidden/>
          </w:rPr>
          <w:instrText xml:space="preserve"> PAGEREF _Toc480323429 \h </w:instrText>
        </w:r>
        <w:r w:rsidR="004C25A1">
          <w:rPr>
            <w:noProof/>
            <w:webHidden/>
          </w:rPr>
        </w:r>
        <w:r w:rsidR="004C25A1">
          <w:rPr>
            <w:noProof/>
            <w:webHidden/>
          </w:rPr>
          <w:fldChar w:fldCharType="separate"/>
        </w:r>
        <w:r w:rsidR="00814F7B">
          <w:rPr>
            <w:noProof/>
            <w:webHidden/>
          </w:rPr>
          <w:t>5</w:t>
        </w:r>
        <w:r w:rsidR="004C25A1">
          <w:rPr>
            <w:noProof/>
            <w:webHidden/>
          </w:rPr>
          <w:fldChar w:fldCharType="end"/>
        </w:r>
      </w:hyperlink>
    </w:p>
    <w:p w14:paraId="36979A97" w14:textId="77777777" w:rsidR="004C25A1" w:rsidRDefault="00D85E71">
      <w:pPr>
        <w:pStyle w:val="TOC5"/>
        <w:rPr>
          <w:rFonts w:asciiTheme="minorHAnsi" w:eastAsiaTheme="minorEastAsia" w:hAnsiTheme="minorHAnsi" w:cstheme="minorBidi"/>
          <w:noProof/>
          <w:sz w:val="22"/>
          <w:szCs w:val="22"/>
        </w:rPr>
      </w:pPr>
      <w:hyperlink w:anchor="_Toc480323430" w:history="1">
        <w:r w:rsidR="004C25A1" w:rsidRPr="003C7949">
          <w:rPr>
            <w:rStyle w:val="Hyperlink"/>
            <w:noProof/>
          </w:rPr>
          <w:t>Great Questions</w:t>
        </w:r>
        <w:r w:rsidR="004C25A1">
          <w:rPr>
            <w:noProof/>
            <w:webHidden/>
          </w:rPr>
          <w:tab/>
        </w:r>
        <w:r w:rsidR="004C25A1">
          <w:rPr>
            <w:noProof/>
            <w:webHidden/>
          </w:rPr>
          <w:fldChar w:fldCharType="begin"/>
        </w:r>
        <w:r w:rsidR="004C25A1">
          <w:rPr>
            <w:noProof/>
            <w:webHidden/>
          </w:rPr>
          <w:instrText xml:space="preserve"> PAGEREF _Toc480323430 \h </w:instrText>
        </w:r>
        <w:r w:rsidR="004C25A1">
          <w:rPr>
            <w:noProof/>
            <w:webHidden/>
          </w:rPr>
        </w:r>
        <w:r w:rsidR="004C25A1">
          <w:rPr>
            <w:noProof/>
            <w:webHidden/>
          </w:rPr>
          <w:fldChar w:fldCharType="separate"/>
        </w:r>
        <w:r w:rsidR="00814F7B">
          <w:rPr>
            <w:noProof/>
            <w:webHidden/>
          </w:rPr>
          <w:t>7</w:t>
        </w:r>
        <w:r w:rsidR="004C25A1">
          <w:rPr>
            <w:noProof/>
            <w:webHidden/>
          </w:rPr>
          <w:fldChar w:fldCharType="end"/>
        </w:r>
      </w:hyperlink>
    </w:p>
    <w:p w14:paraId="71126AF8" w14:textId="77777777" w:rsidR="004C25A1" w:rsidRDefault="00D85E71">
      <w:pPr>
        <w:pStyle w:val="TOC4"/>
        <w:rPr>
          <w:rFonts w:asciiTheme="minorHAnsi" w:eastAsiaTheme="minorEastAsia" w:hAnsiTheme="minorHAnsi" w:cstheme="minorBidi"/>
          <w:noProof/>
          <w:sz w:val="22"/>
          <w:szCs w:val="22"/>
        </w:rPr>
      </w:pPr>
      <w:hyperlink w:anchor="_Toc480323431" w:history="1">
        <w:r w:rsidR="004C25A1" w:rsidRPr="003C7949">
          <w:rPr>
            <w:rStyle w:val="Hyperlink"/>
            <w:noProof/>
          </w:rPr>
          <w:t>Statement</w:t>
        </w:r>
        <w:r w:rsidR="004C25A1">
          <w:rPr>
            <w:noProof/>
            <w:webHidden/>
          </w:rPr>
          <w:tab/>
        </w:r>
        <w:r w:rsidR="004C25A1">
          <w:rPr>
            <w:noProof/>
            <w:webHidden/>
          </w:rPr>
          <w:fldChar w:fldCharType="begin"/>
        </w:r>
        <w:r w:rsidR="004C25A1">
          <w:rPr>
            <w:noProof/>
            <w:webHidden/>
          </w:rPr>
          <w:instrText xml:space="preserve"> PAGEREF _Toc480323431 \h </w:instrText>
        </w:r>
        <w:r w:rsidR="004C25A1">
          <w:rPr>
            <w:noProof/>
            <w:webHidden/>
          </w:rPr>
        </w:r>
        <w:r w:rsidR="004C25A1">
          <w:rPr>
            <w:noProof/>
            <w:webHidden/>
          </w:rPr>
          <w:fldChar w:fldCharType="separate"/>
        </w:r>
        <w:r w:rsidR="00814F7B">
          <w:rPr>
            <w:noProof/>
            <w:webHidden/>
          </w:rPr>
          <w:t>10</w:t>
        </w:r>
        <w:r w:rsidR="004C25A1">
          <w:rPr>
            <w:noProof/>
            <w:webHidden/>
          </w:rPr>
          <w:fldChar w:fldCharType="end"/>
        </w:r>
      </w:hyperlink>
    </w:p>
    <w:p w14:paraId="6A9E9D4F" w14:textId="77777777" w:rsidR="004C25A1" w:rsidRDefault="00D85E71">
      <w:pPr>
        <w:pStyle w:val="TOC3"/>
        <w:rPr>
          <w:rFonts w:asciiTheme="minorHAnsi" w:eastAsiaTheme="minorEastAsia" w:hAnsiTheme="minorHAnsi" w:cstheme="minorBidi"/>
          <w:noProof/>
          <w:sz w:val="22"/>
          <w:szCs w:val="22"/>
        </w:rPr>
      </w:pPr>
      <w:hyperlink w:anchor="_Toc480323432" w:history="1">
        <w:r w:rsidR="004C25A1" w:rsidRPr="003C7949">
          <w:rPr>
            <w:rStyle w:val="Hyperlink"/>
            <w:noProof/>
          </w:rPr>
          <w:t>Vision Ideas</w:t>
        </w:r>
        <w:r w:rsidR="004C25A1">
          <w:rPr>
            <w:noProof/>
            <w:webHidden/>
          </w:rPr>
          <w:tab/>
        </w:r>
        <w:r w:rsidR="004C25A1">
          <w:rPr>
            <w:noProof/>
            <w:webHidden/>
          </w:rPr>
          <w:fldChar w:fldCharType="begin"/>
        </w:r>
        <w:r w:rsidR="004C25A1">
          <w:rPr>
            <w:noProof/>
            <w:webHidden/>
          </w:rPr>
          <w:instrText xml:space="preserve"> PAGEREF _Toc480323432 \h </w:instrText>
        </w:r>
        <w:r w:rsidR="004C25A1">
          <w:rPr>
            <w:noProof/>
            <w:webHidden/>
          </w:rPr>
        </w:r>
        <w:r w:rsidR="004C25A1">
          <w:rPr>
            <w:noProof/>
            <w:webHidden/>
          </w:rPr>
          <w:fldChar w:fldCharType="separate"/>
        </w:r>
        <w:r w:rsidR="00814F7B">
          <w:rPr>
            <w:noProof/>
            <w:webHidden/>
          </w:rPr>
          <w:t>10</w:t>
        </w:r>
        <w:r w:rsidR="004C25A1">
          <w:rPr>
            <w:noProof/>
            <w:webHidden/>
          </w:rPr>
          <w:fldChar w:fldCharType="end"/>
        </w:r>
      </w:hyperlink>
    </w:p>
    <w:p w14:paraId="6205CB38" w14:textId="77777777" w:rsidR="004C25A1" w:rsidRDefault="00D85E71">
      <w:pPr>
        <w:pStyle w:val="TOC4"/>
        <w:rPr>
          <w:rFonts w:asciiTheme="minorHAnsi" w:eastAsiaTheme="minorEastAsia" w:hAnsiTheme="minorHAnsi" w:cstheme="minorBidi"/>
          <w:noProof/>
          <w:sz w:val="22"/>
          <w:szCs w:val="22"/>
        </w:rPr>
      </w:pPr>
      <w:hyperlink w:anchor="_Toc480323433" w:history="1">
        <w:r w:rsidR="004C25A1" w:rsidRPr="003C7949">
          <w:rPr>
            <w:rStyle w:val="Hyperlink"/>
            <w:noProof/>
          </w:rPr>
          <w:t>Collect</w:t>
        </w:r>
        <w:r w:rsidR="004C25A1">
          <w:rPr>
            <w:noProof/>
            <w:webHidden/>
          </w:rPr>
          <w:tab/>
        </w:r>
        <w:r w:rsidR="004C25A1">
          <w:rPr>
            <w:noProof/>
            <w:webHidden/>
          </w:rPr>
          <w:fldChar w:fldCharType="begin"/>
        </w:r>
        <w:r w:rsidR="004C25A1">
          <w:rPr>
            <w:noProof/>
            <w:webHidden/>
          </w:rPr>
          <w:instrText xml:space="preserve"> PAGEREF _Toc480323433 \h </w:instrText>
        </w:r>
        <w:r w:rsidR="004C25A1">
          <w:rPr>
            <w:noProof/>
            <w:webHidden/>
          </w:rPr>
        </w:r>
        <w:r w:rsidR="004C25A1">
          <w:rPr>
            <w:noProof/>
            <w:webHidden/>
          </w:rPr>
          <w:fldChar w:fldCharType="separate"/>
        </w:r>
        <w:r w:rsidR="00814F7B">
          <w:rPr>
            <w:noProof/>
            <w:webHidden/>
          </w:rPr>
          <w:t>10</w:t>
        </w:r>
        <w:r w:rsidR="004C25A1">
          <w:rPr>
            <w:noProof/>
            <w:webHidden/>
          </w:rPr>
          <w:fldChar w:fldCharType="end"/>
        </w:r>
      </w:hyperlink>
    </w:p>
    <w:p w14:paraId="13521649" w14:textId="77777777" w:rsidR="004C25A1" w:rsidRDefault="00D85E71">
      <w:pPr>
        <w:pStyle w:val="TOC4"/>
        <w:rPr>
          <w:rFonts w:asciiTheme="minorHAnsi" w:eastAsiaTheme="minorEastAsia" w:hAnsiTheme="minorHAnsi" w:cstheme="minorBidi"/>
          <w:noProof/>
          <w:sz w:val="22"/>
          <w:szCs w:val="22"/>
        </w:rPr>
      </w:pPr>
      <w:hyperlink w:anchor="_Toc480323434" w:history="1">
        <w:r w:rsidR="004C25A1" w:rsidRPr="003C7949">
          <w:rPr>
            <w:rStyle w:val="Hyperlink"/>
            <w:noProof/>
          </w:rPr>
          <w:t>Evaluate</w:t>
        </w:r>
        <w:r w:rsidR="004C25A1">
          <w:rPr>
            <w:noProof/>
            <w:webHidden/>
          </w:rPr>
          <w:tab/>
        </w:r>
        <w:r w:rsidR="004C25A1">
          <w:rPr>
            <w:noProof/>
            <w:webHidden/>
          </w:rPr>
          <w:fldChar w:fldCharType="begin"/>
        </w:r>
        <w:r w:rsidR="004C25A1">
          <w:rPr>
            <w:noProof/>
            <w:webHidden/>
          </w:rPr>
          <w:instrText xml:space="preserve"> PAGEREF _Toc480323434 \h </w:instrText>
        </w:r>
        <w:r w:rsidR="004C25A1">
          <w:rPr>
            <w:noProof/>
            <w:webHidden/>
          </w:rPr>
        </w:r>
        <w:r w:rsidR="004C25A1">
          <w:rPr>
            <w:noProof/>
            <w:webHidden/>
          </w:rPr>
          <w:fldChar w:fldCharType="separate"/>
        </w:r>
        <w:r w:rsidR="00814F7B">
          <w:rPr>
            <w:noProof/>
            <w:webHidden/>
          </w:rPr>
          <w:t>11</w:t>
        </w:r>
        <w:r w:rsidR="004C25A1">
          <w:rPr>
            <w:noProof/>
            <w:webHidden/>
          </w:rPr>
          <w:fldChar w:fldCharType="end"/>
        </w:r>
      </w:hyperlink>
    </w:p>
    <w:p w14:paraId="4F2DBA6C" w14:textId="77777777" w:rsidR="004C25A1" w:rsidRDefault="00D85E71">
      <w:pPr>
        <w:pStyle w:val="TOC5"/>
        <w:rPr>
          <w:rFonts w:asciiTheme="minorHAnsi" w:eastAsiaTheme="minorEastAsia" w:hAnsiTheme="minorHAnsi" w:cstheme="minorBidi"/>
          <w:noProof/>
          <w:sz w:val="22"/>
          <w:szCs w:val="22"/>
        </w:rPr>
      </w:pPr>
      <w:hyperlink w:anchor="_Toc480323435" w:history="1">
        <w:r w:rsidR="004C25A1" w:rsidRPr="003C7949">
          <w:rPr>
            <w:rStyle w:val="Hyperlink"/>
            <w:noProof/>
          </w:rPr>
          <w:t>First Cut</w:t>
        </w:r>
        <w:r w:rsidR="004C25A1">
          <w:rPr>
            <w:noProof/>
            <w:webHidden/>
          </w:rPr>
          <w:tab/>
        </w:r>
        <w:r w:rsidR="004C25A1">
          <w:rPr>
            <w:noProof/>
            <w:webHidden/>
          </w:rPr>
          <w:fldChar w:fldCharType="begin"/>
        </w:r>
        <w:r w:rsidR="004C25A1">
          <w:rPr>
            <w:noProof/>
            <w:webHidden/>
          </w:rPr>
          <w:instrText xml:space="preserve"> PAGEREF _Toc480323435 \h </w:instrText>
        </w:r>
        <w:r w:rsidR="004C25A1">
          <w:rPr>
            <w:noProof/>
            <w:webHidden/>
          </w:rPr>
        </w:r>
        <w:r w:rsidR="004C25A1">
          <w:rPr>
            <w:noProof/>
            <w:webHidden/>
          </w:rPr>
          <w:fldChar w:fldCharType="separate"/>
        </w:r>
        <w:r w:rsidR="00814F7B">
          <w:rPr>
            <w:noProof/>
            <w:webHidden/>
          </w:rPr>
          <w:t>11</w:t>
        </w:r>
        <w:r w:rsidR="004C25A1">
          <w:rPr>
            <w:noProof/>
            <w:webHidden/>
          </w:rPr>
          <w:fldChar w:fldCharType="end"/>
        </w:r>
      </w:hyperlink>
    </w:p>
    <w:p w14:paraId="28559B26" w14:textId="77777777" w:rsidR="004C25A1" w:rsidRDefault="00D85E71">
      <w:pPr>
        <w:pStyle w:val="TOC5"/>
        <w:rPr>
          <w:rFonts w:asciiTheme="minorHAnsi" w:eastAsiaTheme="minorEastAsia" w:hAnsiTheme="minorHAnsi" w:cstheme="minorBidi"/>
          <w:noProof/>
          <w:sz w:val="22"/>
          <w:szCs w:val="22"/>
        </w:rPr>
      </w:pPr>
      <w:hyperlink w:anchor="_Toc480323436" w:history="1">
        <w:r w:rsidR="004C25A1" w:rsidRPr="003C7949">
          <w:rPr>
            <w:rStyle w:val="Hyperlink"/>
            <w:noProof/>
          </w:rPr>
          <w:t>Contenders</w:t>
        </w:r>
        <w:r w:rsidR="004C25A1">
          <w:rPr>
            <w:noProof/>
            <w:webHidden/>
          </w:rPr>
          <w:tab/>
        </w:r>
        <w:r w:rsidR="004C25A1">
          <w:rPr>
            <w:noProof/>
            <w:webHidden/>
          </w:rPr>
          <w:fldChar w:fldCharType="begin"/>
        </w:r>
        <w:r w:rsidR="004C25A1">
          <w:rPr>
            <w:noProof/>
            <w:webHidden/>
          </w:rPr>
          <w:instrText xml:space="preserve"> PAGEREF _Toc480323436 \h </w:instrText>
        </w:r>
        <w:r w:rsidR="004C25A1">
          <w:rPr>
            <w:noProof/>
            <w:webHidden/>
          </w:rPr>
        </w:r>
        <w:r w:rsidR="004C25A1">
          <w:rPr>
            <w:noProof/>
            <w:webHidden/>
          </w:rPr>
          <w:fldChar w:fldCharType="separate"/>
        </w:r>
        <w:r w:rsidR="00814F7B">
          <w:rPr>
            <w:noProof/>
            <w:webHidden/>
          </w:rPr>
          <w:t>11</w:t>
        </w:r>
        <w:r w:rsidR="004C25A1">
          <w:rPr>
            <w:noProof/>
            <w:webHidden/>
          </w:rPr>
          <w:fldChar w:fldCharType="end"/>
        </w:r>
      </w:hyperlink>
    </w:p>
    <w:p w14:paraId="772DD971" w14:textId="77777777" w:rsidR="004C25A1" w:rsidRDefault="00D85E71">
      <w:pPr>
        <w:pStyle w:val="TOC5"/>
        <w:rPr>
          <w:rFonts w:asciiTheme="minorHAnsi" w:eastAsiaTheme="minorEastAsia" w:hAnsiTheme="minorHAnsi" w:cstheme="minorBidi"/>
          <w:noProof/>
          <w:sz w:val="22"/>
          <w:szCs w:val="22"/>
        </w:rPr>
      </w:pPr>
      <w:hyperlink w:anchor="_Toc480323437" w:history="1">
        <w:r w:rsidR="004C25A1" w:rsidRPr="003C7949">
          <w:rPr>
            <w:rStyle w:val="Hyperlink"/>
            <w:noProof/>
          </w:rPr>
          <w:t>Finalists</w:t>
        </w:r>
        <w:r w:rsidR="004C25A1">
          <w:rPr>
            <w:noProof/>
            <w:webHidden/>
          </w:rPr>
          <w:tab/>
        </w:r>
        <w:r w:rsidR="004C25A1">
          <w:rPr>
            <w:noProof/>
            <w:webHidden/>
          </w:rPr>
          <w:fldChar w:fldCharType="begin"/>
        </w:r>
        <w:r w:rsidR="004C25A1">
          <w:rPr>
            <w:noProof/>
            <w:webHidden/>
          </w:rPr>
          <w:instrText xml:space="preserve"> PAGEREF _Toc480323437 \h </w:instrText>
        </w:r>
        <w:r w:rsidR="004C25A1">
          <w:rPr>
            <w:noProof/>
            <w:webHidden/>
          </w:rPr>
        </w:r>
        <w:r w:rsidR="004C25A1">
          <w:rPr>
            <w:noProof/>
            <w:webHidden/>
          </w:rPr>
          <w:fldChar w:fldCharType="separate"/>
        </w:r>
        <w:r w:rsidR="00814F7B">
          <w:rPr>
            <w:noProof/>
            <w:webHidden/>
          </w:rPr>
          <w:t>12</w:t>
        </w:r>
        <w:r w:rsidR="004C25A1">
          <w:rPr>
            <w:noProof/>
            <w:webHidden/>
          </w:rPr>
          <w:fldChar w:fldCharType="end"/>
        </w:r>
      </w:hyperlink>
    </w:p>
    <w:p w14:paraId="34FBBFAF" w14:textId="77777777" w:rsidR="004C25A1" w:rsidRDefault="00D85E71">
      <w:pPr>
        <w:pStyle w:val="TOC3"/>
        <w:rPr>
          <w:rFonts w:asciiTheme="minorHAnsi" w:eastAsiaTheme="minorEastAsia" w:hAnsiTheme="minorHAnsi" w:cstheme="minorBidi"/>
          <w:noProof/>
          <w:sz w:val="22"/>
          <w:szCs w:val="22"/>
        </w:rPr>
      </w:pPr>
      <w:hyperlink w:anchor="_Toc480323438" w:history="1">
        <w:r w:rsidR="004C25A1" w:rsidRPr="003C7949">
          <w:rPr>
            <w:rStyle w:val="Hyperlink"/>
            <w:noProof/>
          </w:rPr>
          <w:t>Great Ideas Summary</w:t>
        </w:r>
        <w:r w:rsidR="004C25A1">
          <w:rPr>
            <w:noProof/>
            <w:webHidden/>
          </w:rPr>
          <w:tab/>
        </w:r>
        <w:r w:rsidR="004C25A1">
          <w:rPr>
            <w:noProof/>
            <w:webHidden/>
          </w:rPr>
          <w:fldChar w:fldCharType="begin"/>
        </w:r>
        <w:r w:rsidR="004C25A1">
          <w:rPr>
            <w:noProof/>
            <w:webHidden/>
          </w:rPr>
          <w:instrText xml:space="preserve"> PAGEREF _Toc480323438 \h </w:instrText>
        </w:r>
        <w:r w:rsidR="004C25A1">
          <w:rPr>
            <w:noProof/>
            <w:webHidden/>
          </w:rPr>
        </w:r>
        <w:r w:rsidR="004C25A1">
          <w:rPr>
            <w:noProof/>
            <w:webHidden/>
          </w:rPr>
          <w:fldChar w:fldCharType="separate"/>
        </w:r>
        <w:r w:rsidR="00814F7B">
          <w:rPr>
            <w:noProof/>
            <w:webHidden/>
          </w:rPr>
          <w:t>13</w:t>
        </w:r>
        <w:r w:rsidR="004C25A1">
          <w:rPr>
            <w:noProof/>
            <w:webHidden/>
          </w:rPr>
          <w:fldChar w:fldCharType="end"/>
        </w:r>
      </w:hyperlink>
    </w:p>
    <w:p w14:paraId="38F56B53" w14:textId="77777777" w:rsidR="004C25A1" w:rsidRDefault="00D85E71">
      <w:pPr>
        <w:pStyle w:val="TOC1"/>
        <w:rPr>
          <w:rFonts w:asciiTheme="minorHAnsi" w:eastAsiaTheme="minorEastAsia" w:hAnsiTheme="minorHAnsi" w:cstheme="minorBidi"/>
          <w:noProof/>
          <w:sz w:val="22"/>
          <w:szCs w:val="22"/>
        </w:rPr>
      </w:pPr>
      <w:hyperlink w:anchor="_Toc480323439" w:history="1">
        <w:r w:rsidR="004C25A1" w:rsidRPr="003C7949">
          <w:rPr>
            <w:rStyle w:val="Hyperlink"/>
            <w:noProof/>
          </w:rPr>
          <w:t>References</w:t>
        </w:r>
        <w:r w:rsidR="004C25A1">
          <w:rPr>
            <w:noProof/>
            <w:webHidden/>
          </w:rPr>
          <w:tab/>
        </w:r>
        <w:r w:rsidR="004C25A1">
          <w:rPr>
            <w:noProof/>
            <w:webHidden/>
          </w:rPr>
          <w:fldChar w:fldCharType="begin"/>
        </w:r>
        <w:r w:rsidR="004C25A1">
          <w:rPr>
            <w:noProof/>
            <w:webHidden/>
          </w:rPr>
          <w:instrText xml:space="preserve"> PAGEREF _Toc480323439 \h </w:instrText>
        </w:r>
        <w:r w:rsidR="004C25A1">
          <w:rPr>
            <w:noProof/>
            <w:webHidden/>
          </w:rPr>
        </w:r>
        <w:r w:rsidR="004C25A1">
          <w:rPr>
            <w:noProof/>
            <w:webHidden/>
          </w:rPr>
          <w:fldChar w:fldCharType="separate"/>
        </w:r>
        <w:r w:rsidR="00814F7B">
          <w:rPr>
            <w:noProof/>
            <w:webHidden/>
          </w:rPr>
          <w:t>14</w:t>
        </w:r>
        <w:r w:rsidR="004C25A1">
          <w:rPr>
            <w:noProof/>
            <w:webHidden/>
          </w:rPr>
          <w:fldChar w:fldCharType="end"/>
        </w:r>
      </w:hyperlink>
    </w:p>
    <w:p w14:paraId="3A232552" w14:textId="77777777" w:rsidR="004C25A1" w:rsidRDefault="00D85E71">
      <w:pPr>
        <w:pStyle w:val="TOC1"/>
        <w:rPr>
          <w:rFonts w:asciiTheme="minorHAnsi" w:eastAsiaTheme="minorEastAsia" w:hAnsiTheme="minorHAnsi" w:cstheme="minorBidi"/>
          <w:noProof/>
          <w:sz w:val="22"/>
          <w:szCs w:val="22"/>
        </w:rPr>
      </w:pPr>
      <w:hyperlink w:anchor="_Toc480323440" w:history="1">
        <w:r w:rsidR="004C25A1" w:rsidRPr="003C7949">
          <w:rPr>
            <w:rStyle w:val="Hyperlink"/>
            <w:noProof/>
          </w:rPr>
          <w:t>Endnotes</w:t>
        </w:r>
        <w:r w:rsidR="004C25A1">
          <w:rPr>
            <w:noProof/>
            <w:webHidden/>
          </w:rPr>
          <w:tab/>
        </w:r>
        <w:r w:rsidR="004C25A1">
          <w:rPr>
            <w:noProof/>
            <w:webHidden/>
          </w:rPr>
          <w:fldChar w:fldCharType="begin"/>
        </w:r>
        <w:r w:rsidR="004C25A1">
          <w:rPr>
            <w:noProof/>
            <w:webHidden/>
          </w:rPr>
          <w:instrText xml:space="preserve"> PAGEREF _Toc480323440 \h </w:instrText>
        </w:r>
        <w:r w:rsidR="004C25A1">
          <w:rPr>
            <w:noProof/>
            <w:webHidden/>
          </w:rPr>
        </w:r>
        <w:r w:rsidR="004C25A1">
          <w:rPr>
            <w:noProof/>
            <w:webHidden/>
          </w:rPr>
          <w:fldChar w:fldCharType="separate"/>
        </w:r>
        <w:r w:rsidR="00814F7B">
          <w:rPr>
            <w:noProof/>
            <w:webHidden/>
          </w:rPr>
          <w:t>14</w:t>
        </w:r>
        <w:r w:rsidR="004C25A1">
          <w:rPr>
            <w:noProof/>
            <w:webHidden/>
          </w:rPr>
          <w:fldChar w:fldCharType="end"/>
        </w:r>
      </w:hyperlink>
    </w:p>
    <w:p w14:paraId="3F02E41E" w14:textId="77777777" w:rsidR="00013ECC" w:rsidRPr="003C0E67" w:rsidRDefault="00330891" w:rsidP="007A72DD">
      <w:pPr>
        <w:pStyle w:val="Header"/>
        <w:rPr>
          <w:sz w:val="24"/>
        </w:rPr>
      </w:pPr>
      <w:r w:rsidRPr="003C0E67">
        <w:rPr>
          <w:sz w:val="24"/>
        </w:rPr>
        <w:fldChar w:fldCharType="end"/>
      </w:r>
    </w:p>
    <w:p w14:paraId="6CF627A4" w14:textId="77777777" w:rsidR="00013ECC" w:rsidRPr="003C0E67" w:rsidRDefault="00013ECC" w:rsidP="005F66AA">
      <w:r w:rsidRPr="003C0E67">
        <w:br w:type="page"/>
      </w:r>
    </w:p>
    <w:p w14:paraId="3A5BB497" w14:textId="77777777" w:rsidR="000140BE" w:rsidRPr="003C0E67" w:rsidRDefault="000140BE" w:rsidP="00381345">
      <w:pPr>
        <w:pStyle w:val="Heading1"/>
        <w:widowControl/>
      </w:pPr>
      <w:bookmarkStart w:id="2" w:name="_Toc396904065"/>
      <w:bookmarkStart w:id="3" w:name="_Toc444096958"/>
      <w:bookmarkStart w:id="4" w:name="_Toc480323424"/>
      <w:bookmarkEnd w:id="0"/>
      <w:r w:rsidRPr="003C0E67">
        <w:lastRenderedPageBreak/>
        <w:t>Great Ideas</w:t>
      </w:r>
      <w:bookmarkEnd w:id="2"/>
      <w:bookmarkEnd w:id="3"/>
      <w:bookmarkEnd w:id="4"/>
    </w:p>
    <w:p w14:paraId="6B2BE1FD" w14:textId="77777777" w:rsidR="000140BE" w:rsidRPr="003C0E67" w:rsidRDefault="000140BE" w:rsidP="00381345">
      <w:pPr>
        <w:widowControl/>
        <w:jc w:val="center"/>
      </w:pPr>
      <w:r w:rsidRPr="003C0E67">
        <w:t xml:space="preserve">What </w:t>
      </w:r>
      <w:r w:rsidRPr="003C0E67">
        <w:rPr>
          <w:i/>
        </w:rPr>
        <w:t>could</w:t>
      </w:r>
      <w:r w:rsidRPr="003C0E67">
        <w:t xml:space="preserve"> we do next?</w:t>
      </w:r>
    </w:p>
    <w:p w14:paraId="0D899EA6" w14:textId="77777777" w:rsidR="001C0F4E" w:rsidRPr="003C0E67" w:rsidRDefault="001C0F4E" w:rsidP="00381345">
      <w:pPr>
        <w:widowControl/>
        <w:jc w:val="center"/>
      </w:pPr>
    </w:p>
    <w:p w14:paraId="739803F8" w14:textId="77777777" w:rsidR="001C0F4E" w:rsidRPr="003C0E67" w:rsidRDefault="001C0F4E" w:rsidP="001C0F4E">
      <w:pPr>
        <w:widowControl/>
      </w:pPr>
      <w:r w:rsidRPr="003C0E67">
        <w:rPr>
          <w:rFonts w:cs="Arial"/>
          <w:bCs/>
          <w:color w:val="000000"/>
          <w:spacing w:val="5"/>
        </w:rPr>
        <w:t xml:space="preserve">Warren Bennis proclaims that the </w:t>
      </w:r>
      <w:r w:rsidRPr="003C0E67">
        <w:t>“single defining quality of leaders is the capacity to create and realize a vision.”</w:t>
      </w:r>
      <w:r w:rsidRPr="003C0E67">
        <w:rPr>
          <w:rStyle w:val="EndnoteReference"/>
        </w:rPr>
        <w:endnoteReference w:id="1"/>
      </w:r>
      <w:r w:rsidRPr="003C0E67">
        <w:t xml:space="preserve"> Indeed, superior leaders are often synonymous with great visionaries, as in the case of </w:t>
      </w:r>
      <w:r w:rsidRPr="003C0E67">
        <w:rPr>
          <w:rFonts w:cs="Arial"/>
          <w:bCs/>
          <w:color w:val="000000"/>
          <w:spacing w:val="5"/>
        </w:rPr>
        <w:t xml:space="preserve">Walt Disney and Winston Churchill. Further proving vision’s validity, research confirms that </w:t>
      </w:r>
      <w:r w:rsidRPr="003C0E67">
        <w:t>88 percent of executives use vision to guide their firms.</w:t>
      </w:r>
      <w:r w:rsidRPr="003C0E67">
        <w:rPr>
          <w:rStyle w:val="EndnoteReference"/>
        </w:rPr>
        <w:endnoteReference w:id="2"/>
      </w:r>
      <w:r w:rsidRPr="003C0E67">
        <w:t xml:space="preserve"> Therefore, this report seeks to empower </w:t>
      </w:r>
      <w:r w:rsidR="00546C66" w:rsidRPr="003C0E67">
        <w:t xml:space="preserve">our company </w:t>
      </w:r>
      <w:r w:rsidRPr="003C0E67">
        <w:t xml:space="preserve">with a strategic process that enables </w:t>
      </w:r>
      <w:r w:rsidR="00E82A9C" w:rsidRPr="003C0E67">
        <w:t xml:space="preserve">us </w:t>
      </w:r>
      <w:r w:rsidRPr="003C0E67">
        <w:t>to</w:t>
      </w:r>
      <w:r w:rsidR="00E82A9C" w:rsidRPr="003C0E67">
        <w:t xml:space="preserve"> better</w:t>
      </w:r>
      <w:r w:rsidR="005135FD" w:rsidRPr="003C0E67">
        <w:t xml:space="preserve"> articulate our</w:t>
      </w:r>
      <w:r w:rsidRPr="003C0E67">
        <w:t xml:space="preserve"> vision. </w:t>
      </w:r>
    </w:p>
    <w:p w14:paraId="29DD2DBE" w14:textId="77777777" w:rsidR="001C0F4E" w:rsidRPr="003C0E67" w:rsidRDefault="001C0F4E" w:rsidP="001C0F4E">
      <w:pPr>
        <w:widowControl/>
        <w:rPr>
          <w:rFonts w:cs="Arial"/>
        </w:rPr>
      </w:pPr>
    </w:p>
    <w:p w14:paraId="25309430" w14:textId="77777777" w:rsidR="001C0F4E" w:rsidRPr="003C0E67" w:rsidRDefault="001C0F4E" w:rsidP="001C0F4E">
      <w:pPr>
        <w:pStyle w:val="Heading2"/>
        <w:widowControl/>
        <w:rPr>
          <w:rFonts w:cs="Arial"/>
        </w:rPr>
      </w:pPr>
      <w:bookmarkStart w:id="5" w:name="_Toc396904066"/>
      <w:bookmarkStart w:id="6" w:name="_Toc475909046"/>
      <w:bookmarkStart w:id="7" w:name="_Toc480323425"/>
      <w:r w:rsidRPr="003C0E67">
        <w:rPr>
          <w:rFonts w:cs="Arial"/>
        </w:rPr>
        <w:t>Vision Statement</w:t>
      </w:r>
      <w:bookmarkEnd w:id="5"/>
      <w:bookmarkEnd w:id="6"/>
      <w:bookmarkEnd w:id="7"/>
    </w:p>
    <w:p w14:paraId="53B1B7D3" w14:textId="77777777" w:rsidR="001C0F4E" w:rsidRPr="003C0E67" w:rsidRDefault="001C0F4E" w:rsidP="001C0F4E">
      <w:pPr>
        <w:widowControl/>
      </w:pPr>
    </w:p>
    <w:p w14:paraId="63E5F0F1" w14:textId="77777777" w:rsidR="001C0F4E" w:rsidRPr="003C0E67" w:rsidRDefault="001C0F4E" w:rsidP="001C0F4E">
      <w:pPr>
        <w:widowControl/>
        <w:rPr>
          <w:b/>
          <w:caps/>
        </w:rPr>
      </w:pPr>
      <w:r w:rsidRPr="003C0E67">
        <w:t xml:space="preserve">To paint a picture of the </w:t>
      </w:r>
      <w:r w:rsidRPr="003C0E67">
        <w:rPr>
          <w:i/>
        </w:rPr>
        <w:t>best</w:t>
      </w:r>
      <w:r w:rsidRPr="003C0E67">
        <w:t xml:space="preserve"> future, leaders must consider what is achievable based on what holds the organization back and what propels it forward.</w:t>
      </w:r>
      <w:r w:rsidRPr="003C0E67">
        <w:rPr>
          <w:rStyle w:val="EndnoteReference"/>
        </w:rPr>
        <w:endnoteReference w:id="3"/>
      </w:r>
      <w:r w:rsidRPr="003C0E67">
        <w:t xml:space="preserve"> Brainstorming around these issues will identify </w:t>
      </w:r>
      <w:r w:rsidR="00B91F9A" w:rsidRPr="003C0E67">
        <w:t xml:space="preserve">our </w:t>
      </w:r>
      <w:r w:rsidRPr="003C0E67">
        <w:t xml:space="preserve">driving forces. Subsequently, </w:t>
      </w:r>
      <w:r w:rsidR="00B91F9A" w:rsidRPr="003C0E67">
        <w:t xml:space="preserve">we will generate </w:t>
      </w:r>
      <w:r w:rsidRPr="003C0E67">
        <w:t xml:space="preserve">a </w:t>
      </w:r>
      <w:r w:rsidR="00B91F9A" w:rsidRPr="003C0E67">
        <w:t xml:space="preserve">new </w:t>
      </w:r>
      <w:r w:rsidRPr="003C0E67">
        <w:t>vision statement, as well as several other ideas that might be advantageous strategies.</w:t>
      </w:r>
      <w:r w:rsidRPr="003C0E67">
        <w:rPr>
          <w:rStyle w:val="EndnoteReference"/>
        </w:rPr>
        <w:endnoteReference w:id="4"/>
      </w:r>
    </w:p>
    <w:p w14:paraId="07593ED9" w14:textId="77777777" w:rsidR="001C0F4E" w:rsidRPr="003C0E67" w:rsidRDefault="001C0F4E" w:rsidP="001C0F4E">
      <w:pPr>
        <w:widowControl/>
        <w:rPr>
          <w:rFonts w:cs="Arial"/>
        </w:rPr>
      </w:pPr>
    </w:p>
    <w:p w14:paraId="05CCB086" w14:textId="77777777" w:rsidR="001C0F4E" w:rsidRPr="003C0E67" w:rsidRDefault="001C0F4E" w:rsidP="001C0F4E">
      <w:pPr>
        <w:pStyle w:val="Heading3"/>
        <w:widowControl/>
        <w:rPr>
          <w:rFonts w:cs="Arial"/>
        </w:rPr>
      </w:pPr>
      <w:bookmarkStart w:id="8" w:name="_Toc475909047"/>
      <w:bookmarkStart w:id="9" w:name="_Toc480323426"/>
      <w:r w:rsidRPr="003C0E67">
        <w:rPr>
          <w:rFonts w:cs="Arial"/>
        </w:rPr>
        <w:t>Ideate</w:t>
      </w:r>
      <w:bookmarkEnd w:id="8"/>
      <w:bookmarkEnd w:id="9"/>
    </w:p>
    <w:p w14:paraId="189CC62B" w14:textId="77777777" w:rsidR="001C0F4E" w:rsidRPr="003C0E67" w:rsidRDefault="001C0F4E" w:rsidP="001C0F4E">
      <w:pPr>
        <w:widowControl/>
      </w:pPr>
    </w:p>
    <w:p w14:paraId="516B3005" w14:textId="4803623E" w:rsidR="001C0F4E" w:rsidRPr="003C0E67" w:rsidRDefault="001C0F4E" w:rsidP="001C0F4E">
      <w:pPr>
        <w:widowControl/>
      </w:pPr>
      <w:r w:rsidRPr="003C0E67">
        <w:t xml:space="preserve">The first step to determine </w:t>
      </w:r>
      <w:r w:rsidR="002E3C89" w:rsidRPr="003C0E67">
        <w:t xml:space="preserve">our </w:t>
      </w:r>
      <w:r w:rsidRPr="003C0E67">
        <w:t xml:space="preserve">vision is ideation. Because this process is so vital, we used </w:t>
      </w:r>
      <w:r w:rsidR="008C292F" w:rsidRPr="003C0E67">
        <w:t>four</w:t>
      </w:r>
      <w:r w:rsidRPr="003C0E67">
        <w:t xml:space="preserve"> tools to develop a myriad of options that the organization collected and prioritized: Stakeholders, BOBs, </w:t>
      </w:r>
      <w:r w:rsidR="005272C4" w:rsidRPr="003C0E67">
        <w:t xml:space="preserve">Stop Fix, </w:t>
      </w:r>
      <w:r w:rsidR="008C292F" w:rsidRPr="003C0E67">
        <w:t xml:space="preserve">and </w:t>
      </w:r>
      <w:r w:rsidRPr="003C0E67">
        <w:t>Great Questions</w:t>
      </w:r>
      <w:r w:rsidR="008C292F" w:rsidRPr="003C0E67">
        <w:t>.</w:t>
      </w:r>
      <w:r w:rsidRPr="003C0E67">
        <w:t xml:space="preserve">. </w:t>
      </w:r>
    </w:p>
    <w:p w14:paraId="181E05D6" w14:textId="77777777" w:rsidR="001C0F4E" w:rsidRPr="003C0E67" w:rsidRDefault="001C0F4E" w:rsidP="00381345">
      <w:pPr>
        <w:widowControl/>
        <w:jc w:val="center"/>
      </w:pPr>
    </w:p>
    <w:p w14:paraId="52D2AA4C" w14:textId="77777777" w:rsidR="00546C66" w:rsidRPr="003C0E67" w:rsidRDefault="00546C66" w:rsidP="00546C66">
      <w:pPr>
        <w:pStyle w:val="Heading4"/>
      </w:pPr>
      <w:bookmarkStart w:id="10" w:name="_Toc475909048"/>
      <w:bookmarkStart w:id="11" w:name="_Toc480323427"/>
      <w:r w:rsidRPr="003C0E67">
        <w:t>Stakeholders</w:t>
      </w:r>
      <w:bookmarkEnd w:id="10"/>
      <w:bookmarkEnd w:id="11"/>
    </w:p>
    <w:p w14:paraId="76DC115A" w14:textId="77777777" w:rsidR="00546C66" w:rsidRPr="003C0E67" w:rsidRDefault="00546C66" w:rsidP="00546C66">
      <w:pPr>
        <w:widowControl/>
        <w:rPr>
          <w:rFonts w:cs="Arial"/>
        </w:rPr>
      </w:pPr>
    </w:p>
    <w:p w14:paraId="7392B18A" w14:textId="4709A107" w:rsidR="00546C66" w:rsidRPr="003C0E67" w:rsidRDefault="002E3C89" w:rsidP="00546C66">
      <w:pPr>
        <w:widowControl/>
        <w:rPr>
          <w:rFonts w:cs="Arial"/>
        </w:rPr>
      </w:pPr>
      <w:r w:rsidRPr="003C0E67">
        <w:rPr>
          <w:rFonts w:cs="Arial"/>
        </w:rPr>
        <w:t xml:space="preserve">Who are our </w:t>
      </w:r>
      <w:r w:rsidR="00546C66" w:rsidRPr="003C0E67">
        <w:rPr>
          <w:rFonts w:cs="Arial"/>
        </w:rPr>
        <w:t>internal and external stakeholders</w:t>
      </w:r>
      <w:r w:rsidRPr="003C0E67">
        <w:rPr>
          <w:rFonts w:cs="Arial"/>
        </w:rPr>
        <w:t xml:space="preserve">? Identifying these key constituents is an important part of the </w:t>
      </w:r>
      <w:r w:rsidR="00546C66" w:rsidRPr="003C0E67">
        <w:rPr>
          <w:rFonts w:cs="Arial"/>
        </w:rPr>
        <w:t>strategic process. Once established, strategic planners should identify the goals and influence of each group.</w:t>
      </w:r>
      <w:r w:rsidR="00546C66" w:rsidRPr="003C0E67">
        <w:rPr>
          <w:rStyle w:val="EndnoteReference"/>
          <w:rFonts w:cs="Arial"/>
        </w:rPr>
        <w:endnoteReference w:id="5"/>
      </w:r>
      <w:r w:rsidR="00546C66" w:rsidRPr="003C0E67">
        <w:rPr>
          <w:rFonts w:cs="Arial"/>
        </w:rPr>
        <w:t xml:space="preserve"> </w:t>
      </w:r>
      <w:r w:rsidR="00C92245" w:rsidRPr="003C0E67">
        <w:rPr>
          <w:rFonts w:cs="Arial"/>
        </w:rPr>
        <w:t>We summarize</w:t>
      </w:r>
      <w:r w:rsidR="00745B5D" w:rsidRPr="003C0E67">
        <w:rPr>
          <w:rFonts w:cs="Arial"/>
        </w:rPr>
        <w:t>d</w:t>
      </w:r>
      <w:r w:rsidR="00C92245" w:rsidRPr="003C0E67">
        <w:rPr>
          <w:rFonts w:cs="Arial"/>
        </w:rPr>
        <w:t xml:space="preserve"> our identified </w:t>
      </w:r>
      <w:r w:rsidRPr="003C0E67">
        <w:rPr>
          <w:rFonts w:cs="Arial"/>
        </w:rPr>
        <w:t xml:space="preserve">stakeholders </w:t>
      </w:r>
      <w:r w:rsidR="00C92245" w:rsidRPr="003C0E67">
        <w:rPr>
          <w:rFonts w:cs="Arial"/>
        </w:rPr>
        <w:t>b</w:t>
      </w:r>
      <w:r w:rsidR="00546C66" w:rsidRPr="003C0E67">
        <w:rPr>
          <w:rFonts w:cs="Arial"/>
        </w:rPr>
        <w:t>elow:</w:t>
      </w:r>
    </w:p>
    <w:p w14:paraId="5DB1E11C" w14:textId="77777777" w:rsidR="00C168BB" w:rsidRPr="003C0E67" w:rsidRDefault="00C168BB" w:rsidP="00546C66">
      <w:pPr>
        <w:widowControl/>
        <w:rPr>
          <w:rFonts w:cs="Arial"/>
        </w:rPr>
      </w:pPr>
    </w:p>
    <w:tbl>
      <w:tblPr>
        <w:tblStyle w:val="TableGrid"/>
        <w:tblW w:w="9576" w:type="dxa"/>
        <w:tblLayout w:type="fixed"/>
        <w:tblCellMar>
          <w:left w:w="43" w:type="dxa"/>
          <w:right w:w="43" w:type="dxa"/>
        </w:tblCellMar>
        <w:tblLook w:val="04A0" w:firstRow="1" w:lastRow="0" w:firstColumn="1" w:lastColumn="0" w:noHBand="0" w:noVBand="1"/>
      </w:tblPr>
      <w:tblGrid>
        <w:gridCol w:w="3775"/>
        <w:gridCol w:w="3510"/>
        <w:gridCol w:w="1145"/>
        <w:gridCol w:w="1146"/>
      </w:tblGrid>
      <w:tr w:rsidR="00060242" w:rsidRPr="003C0E67" w14:paraId="1CC96815" w14:textId="77777777" w:rsidTr="006B1A2F">
        <w:trPr>
          <w:cantSplit/>
          <w:tblHeader/>
        </w:trPr>
        <w:tc>
          <w:tcPr>
            <w:tcW w:w="9576" w:type="dxa"/>
            <w:gridSpan w:val="4"/>
            <w:shd w:val="clear" w:color="auto" w:fill="D9D9D9" w:themeFill="background1" w:themeFillShade="D9"/>
            <w:tcMar>
              <w:left w:w="43" w:type="dxa"/>
              <w:right w:w="43" w:type="dxa"/>
            </w:tcMar>
          </w:tcPr>
          <w:p w14:paraId="46F76ACF" w14:textId="317280F2" w:rsidR="00060242" w:rsidRPr="003C0E67" w:rsidRDefault="00060242" w:rsidP="00702907">
            <w:pPr>
              <w:widowControl/>
              <w:jc w:val="center"/>
              <w:rPr>
                <w:rFonts w:cs="Arial"/>
              </w:rPr>
            </w:pPr>
            <w:r w:rsidRPr="003C0E67">
              <w:rPr>
                <w:rFonts w:cs="Arial"/>
              </w:rPr>
              <w:t>Stakeholder Analysis</w:t>
            </w:r>
          </w:p>
        </w:tc>
      </w:tr>
      <w:tr w:rsidR="00C168BB" w:rsidRPr="003C0E67" w14:paraId="04FA29BE" w14:textId="77777777" w:rsidTr="00702907">
        <w:trPr>
          <w:cantSplit/>
          <w:tblHeader/>
        </w:trPr>
        <w:tc>
          <w:tcPr>
            <w:tcW w:w="3775" w:type="dxa"/>
            <w:shd w:val="clear" w:color="auto" w:fill="D9D9D9" w:themeFill="background1" w:themeFillShade="D9"/>
            <w:tcMar>
              <w:left w:w="43" w:type="dxa"/>
              <w:right w:w="43" w:type="dxa"/>
            </w:tcMar>
          </w:tcPr>
          <w:p w14:paraId="0C15D142" w14:textId="77777777" w:rsidR="00C168BB" w:rsidRPr="003C0E67" w:rsidRDefault="00C168BB" w:rsidP="00702907">
            <w:pPr>
              <w:widowControl/>
              <w:jc w:val="center"/>
              <w:rPr>
                <w:rFonts w:cs="Arial"/>
              </w:rPr>
            </w:pPr>
            <w:r w:rsidRPr="003C0E67">
              <w:rPr>
                <w:rFonts w:cs="Arial"/>
              </w:rPr>
              <w:t>Stakeholder</w:t>
            </w:r>
          </w:p>
        </w:tc>
        <w:tc>
          <w:tcPr>
            <w:tcW w:w="3510" w:type="dxa"/>
            <w:shd w:val="clear" w:color="auto" w:fill="D9D9D9" w:themeFill="background1" w:themeFillShade="D9"/>
            <w:tcMar>
              <w:left w:w="43" w:type="dxa"/>
              <w:right w:w="43" w:type="dxa"/>
            </w:tcMar>
          </w:tcPr>
          <w:p w14:paraId="3C097B89" w14:textId="77777777" w:rsidR="00C168BB" w:rsidRPr="003C0E67" w:rsidRDefault="00C168BB" w:rsidP="00702907">
            <w:pPr>
              <w:widowControl/>
              <w:jc w:val="center"/>
              <w:rPr>
                <w:rFonts w:cs="Arial"/>
              </w:rPr>
            </w:pPr>
            <w:r w:rsidRPr="003C0E67">
              <w:rPr>
                <w:rFonts w:cs="Arial"/>
              </w:rPr>
              <w:t>Principal Goals</w:t>
            </w:r>
          </w:p>
        </w:tc>
        <w:tc>
          <w:tcPr>
            <w:tcW w:w="1145" w:type="dxa"/>
            <w:shd w:val="clear" w:color="auto" w:fill="D9D9D9" w:themeFill="background1" w:themeFillShade="D9"/>
            <w:tcMar>
              <w:left w:w="43" w:type="dxa"/>
              <w:right w:w="43" w:type="dxa"/>
            </w:tcMar>
          </w:tcPr>
          <w:p w14:paraId="52D51734" w14:textId="77777777" w:rsidR="00C168BB" w:rsidRPr="003C0E67" w:rsidRDefault="00C168BB" w:rsidP="00702907">
            <w:pPr>
              <w:widowControl/>
              <w:jc w:val="center"/>
              <w:rPr>
                <w:rFonts w:cs="Arial"/>
              </w:rPr>
            </w:pPr>
            <w:r w:rsidRPr="003C0E67">
              <w:rPr>
                <w:rFonts w:cs="Arial"/>
              </w:rPr>
              <w:t>Interest</w:t>
            </w:r>
          </w:p>
        </w:tc>
        <w:tc>
          <w:tcPr>
            <w:tcW w:w="1146" w:type="dxa"/>
            <w:shd w:val="clear" w:color="auto" w:fill="D9D9D9" w:themeFill="background1" w:themeFillShade="D9"/>
            <w:tcMar>
              <w:left w:w="43" w:type="dxa"/>
              <w:right w:w="43" w:type="dxa"/>
            </w:tcMar>
          </w:tcPr>
          <w:p w14:paraId="53E7F6F6" w14:textId="77777777" w:rsidR="00C168BB" w:rsidRPr="003C0E67" w:rsidRDefault="00C168BB" w:rsidP="00702907">
            <w:pPr>
              <w:widowControl/>
              <w:jc w:val="center"/>
              <w:rPr>
                <w:rFonts w:cs="Arial"/>
              </w:rPr>
            </w:pPr>
            <w:r w:rsidRPr="003C0E67">
              <w:rPr>
                <w:rFonts w:cs="Arial"/>
              </w:rPr>
              <w:t>Influence</w:t>
            </w:r>
          </w:p>
        </w:tc>
      </w:tr>
      <w:tr w:rsidR="00C168BB" w:rsidRPr="003C0E67" w14:paraId="7CEE1F6F" w14:textId="77777777" w:rsidTr="00702907">
        <w:trPr>
          <w:cantSplit/>
        </w:trPr>
        <w:tc>
          <w:tcPr>
            <w:tcW w:w="3775" w:type="dxa"/>
            <w:tcBorders>
              <w:top w:val="single" w:sz="4" w:space="0" w:color="auto"/>
              <w:bottom w:val="single" w:sz="4" w:space="0" w:color="auto"/>
            </w:tcBorders>
            <w:shd w:val="clear" w:color="auto" w:fill="auto"/>
            <w:tcMar>
              <w:left w:w="43" w:type="dxa"/>
              <w:right w:w="43" w:type="dxa"/>
            </w:tcMar>
          </w:tcPr>
          <w:p w14:paraId="0C20007E" w14:textId="77777777" w:rsidR="00C168BB" w:rsidRPr="003C0E67" w:rsidRDefault="00C168BB" w:rsidP="00702907">
            <w:pPr>
              <w:widowControl/>
              <w:rPr>
                <w:rFonts w:cs="Arial"/>
              </w:rPr>
            </w:pPr>
            <w:r w:rsidRPr="003C0E67">
              <w:rPr>
                <w:rFonts w:cs="Arial"/>
              </w:rPr>
              <w:t>Theatre Patrons: 25,000 in the Chicago metropolitan area</w:t>
            </w:r>
          </w:p>
        </w:tc>
        <w:tc>
          <w:tcPr>
            <w:tcW w:w="3510" w:type="dxa"/>
            <w:tcMar>
              <w:left w:w="43" w:type="dxa"/>
              <w:right w:w="43" w:type="dxa"/>
            </w:tcMar>
          </w:tcPr>
          <w:p w14:paraId="42BFAA87" w14:textId="77777777" w:rsidR="00C168BB" w:rsidRPr="003C0E67" w:rsidRDefault="00C168BB" w:rsidP="00702907">
            <w:pPr>
              <w:widowControl/>
              <w:rPr>
                <w:rFonts w:cs="Arial"/>
              </w:rPr>
            </w:pPr>
            <w:r w:rsidRPr="003C0E67">
              <w:rPr>
                <w:rFonts w:cs="Arial"/>
              </w:rPr>
              <w:t>Experience excellent and enlightening theatre</w:t>
            </w:r>
          </w:p>
        </w:tc>
        <w:tc>
          <w:tcPr>
            <w:tcW w:w="1145" w:type="dxa"/>
            <w:tcMar>
              <w:left w:w="43" w:type="dxa"/>
              <w:right w:w="43" w:type="dxa"/>
            </w:tcMar>
          </w:tcPr>
          <w:p w14:paraId="4DFDE531" w14:textId="77777777" w:rsidR="00C168BB" w:rsidRPr="003C0E67" w:rsidRDefault="00C168BB" w:rsidP="00702907">
            <w:pPr>
              <w:widowControl/>
              <w:jc w:val="center"/>
              <w:rPr>
                <w:rFonts w:cs="Arial"/>
              </w:rPr>
            </w:pPr>
            <w:r w:rsidRPr="003C0E67">
              <w:rPr>
                <w:rFonts w:cs="Arial"/>
              </w:rPr>
              <w:t>Mid</w:t>
            </w:r>
          </w:p>
        </w:tc>
        <w:tc>
          <w:tcPr>
            <w:tcW w:w="1146" w:type="dxa"/>
            <w:tcMar>
              <w:left w:w="43" w:type="dxa"/>
              <w:right w:w="43" w:type="dxa"/>
            </w:tcMar>
          </w:tcPr>
          <w:p w14:paraId="204E7513" w14:textId="77777777" w:rsidR="00C168BB" w:rsidRPr="003C0E67" w:rsidRDefault="00C168BB" w:rsidP="00702907">
            <w:pPr>
              <w:widowControl/>
              <w:jc w:val="center"/>
              <w:rPr>
                <w:rFonts w:cs="Arial"/>
              </w:rPr>
            </w:pPr>
            <w:r w:rsidRPr="003C0E67">
              <w:rPr>
                <w:rFonts w:cs="Arial"/>
              </w:rPr>
              <w:t>High</w:t>
            </w:r>
          </w:p>
        </w:tc>
      </w:tr>
      <w:tr w:rsidR="00C168BB" w:rsidRPr="003C0E67" w14:paraId="3C10E089" w14:textId="77777777" w:rsidTr="00702907">
        <w:trPr>
          <w:cantSplit/>
        </w:trPr>
        <w:tc>
          <w:tcPr>
            <w:tcW w:w="3775" w:type="dxa"/>
            <w:tcBorders>
              <w:top w:val="single" w:sz="4" w:space="0" w:color="auto"/>
              <w:bottom w:val="single" w:sz="4" w:space="0" w:color="auto"/>
            </w:tcBorders>
            <w:shd w:val="clear" w:color="auto" w:fill="auto"/>
            <w:tcMar>
              <w:left w:w="43" w:type="dxa"/>
              <w:right w:w="43" w:type="dxa"/>
            </w:tcMar>
          </w:tcPr>
          <w:p w14:paraId="5638D4BE" w14:textId="77777777" w:rsidR="00C168BB" w:rsidRPr="003C0E67" w:rsidRDefault="00C168BB" w:rsidP="00702907">
            <w:pPr>
              <w:widowControl/>
              <w:rPr>
                <w:rFonts w:cs="Arial"/>
              </w:rPr>
            </w:pPr>
            <w:r w:rsidRPr="003C0E67">
              <w:rPr>
                <w:rFonts w:cs="Arial"/>
              </w:rPr>
              <w:t>Staff: 13 nonprofit employees</w:t>
            </w:r>
          </w:p>
        </w:tc>
        <w:tc>
          <w:tcPr>
            <w:tcW w:w="3510" w:type="dxa"/>
            <w:tcMar>
              <w:left w:w="43" w:type="dxa"/>
              <w:right w:w="43" w:type="dxa"/>
            </w:tcMar>
          </w:tcPr>
          <w:p w14:paraId="5D465AC2" w14:textId="77777777" w:rsidR="00C168BB" w:rsidRPr="003C0E67" w:rsidRDefault="00C168BB" w:rsidP="00702907">
            <w:pPr>
              <w:widowControl/>
              <w:rPr>
                <w:rFonts w:cs="Arial"/>
              </w:rPr>
            </w:pPr>
            <w:r w:rsidRPr="003C0E67">
              <w:rPr>
                <w:rFonts w:cs="Arial"/>
              </w:rPr>
              <w:t>Valuable work experience and financial compensation</w:t>
            </w:r>
          </w:p>
        </w:tc>
        <w:tc>
          <w:tcPr>
            <w:tcW w:w="1145" w:type="dxa"/>
            <w:tcMar>
              <w:left w:w="43" w:type="dxa"/>
              <w:right w:w="43" w:type="dxa"/>
            </w:tcMar>
          </w:tcPr>
          <w:p w14:paraId="6F14A73B" w14:textId="77777777" w:rsidR="00C168BB" w:rsidRPr="003C0E67" w:rsidRDefault="00C168BB" w:rsidP="00702907">
            <w:pPr>
              <w:widowControl/>
              <w:jc w:val="center"/>
              <w:rPr>
                <w:rFonts w:cs="Arial"/>
              </w:rPr>
            </w:pPr>
            <w:r w:rsidRPr="003C0E67">
              <w:rPr>
                <w:rFonts w:cs="Arial"/>
              </w:rPr>
              <w:t>Mid</w:t>
            </w:r>
          </w:p>
        </w:tc>
        <w:tc>
          <w:tcPr>
            <w:tcW w:w="1146" w:type="dxa"/>
            <w:tcMar>
              <w:left w:w="43" w:type="dxa"/>
              <w:right w:w="43" w:type="dxa"/>
            </w:tcMar>
          </w:tcPr>
          <w:p w14:paraId="06606BB6" w14:textId="77777777" w:rsidR="00C168BB" w:rsidRPr="003C0E67" w:rsidRDefault="00C168BB" w:rsidP="00702907">
            <w:pPr>
              <w:widowControl/>
              <w:jc w:val="center"/>
              <w:rPr>
                <w:rFonts w:cs="Arial"/>
              </w:rPr>
            </w:pPr>
            <w:r w:rsidRPr="003C0E67">
              <w:rPr>
                <w:rFonts w:cs="Arial"/>
              </w:rPr>
              <w:t>High</w:t>
            </w:r>
          </w:p>
        </w:tc>
      </w:tr>
      <w:tr w:rsidR="00C168BB" w:rsidRPr="003C0E67" w14:paraId="0FF237B3" w14:textId="77777777" w:rsidTr="00702907">
        <w:trPr>
          <w:cantSplit/>
        </w:trPr>
        <w:tc>
          <w:tcPr>
            <w:tcW w:w="3775" w:type="dxa"/>
            <w:tcBorders>
              <w:top w:val="single" w:sz="4" w:space="0" w:color="auto"/>
              <w:bottom w:val="single" w:sz="4" w:space="0" w:color="auto"/>
            </w:tcBorders>
            <w:shd w:val="clear" w:color="auto" w:fill="auto"/>
            <w:tcMar>
              <w:left w:w="43" w:type="dxa"/>
              <w:right w:w="43" w:type="dxa"/>
            </w:tcMar>
          </w:tcPr>
          <w:p w14:paraId="6E82C32E" w14:textId="77777777" w:rsidR="00C168BB" w:rsidRPr="003C0E67" w:rsidRDefault="00C168BB" w:rsidP="00702907">
            <w:pPr>
              <w:widowControl/>
              <w:rPr>
                <w:rFonts w:cs="Arial"/>
              </w:rPr>
            </w:pPr>
            <w:r w:rsidRPr="003C0E67">
              <w:rPr>
                <w:rFonts w:cs="Arial"/>
              </w:rPr>
              <w:t>Company Artists: 40 actors, artisans, and directors</w:t>
            </w:r>
          </w:p>
        </w:tc>
        <w:tc>
          <w:tcPr>
            <w:tcW w:w="3510" w:type="dxa"/>
            <w:tcMar>
              <w:left w:w="43" w:type="dxa"/>
              <w:right w:w="43" w:type="dxa"/>
            </w:tcMar>
          </w:tcPr>
          <w:p w14:paraId="2986ACA1" w14:textId="77777777" w:rsidR="00C168BB" w:rsidRPr="003C0E67" w:rsidRDefault="00C168BB" w:rsidP="00702907">
            <w:pPr>
              <w:widowControl/>
              <w:rPr>
                <w:rFonts w:cs="Arial"/>
              </w:rPr>
            </w:pPr>
            <w:r w:rsidRPr="003C0E67">
              <w:rPr>
                <w:rFonts w:cs="Arial"/>
              </w:rPr>
              <w:t xml:space="preserve">Enhanced artistic experience and stake in the organization </w:t>
            </w:r>
          </w:p>
        </w:tc>
        <w:tc>
          <w:tcPr>
            <w:tcW w:w="1145" w:type="dxa"/>
            <w:tcMar>
              <w:left w:w="43" w:type="dxa"/>
              <w:right w:w="43" w:type="dxa"/>
            </w:tcMar>
          </w:tcPr>
          <w:p w14:paraId="2E996C23" w14:textId="77777777" w:rsidR="00C168BB" w:rsidRPr="003C0E67" w:rsidRDefault="00C168BB" w:rsidP="00702907">
            <w:pPr>
              <w:widowControl/>
              <w:jc w:val="center"/>
              <w:rPr>
                <w:rFonts w:cs="Arial"/>
              </w:rPr>
            </w:pPr>
            <w:r w:rsidRPr="003C0E67">
              <w:rPr>
                <w:rFonts w:cs="Arial"/>
              </w:rPr>
              <w:t>High</w:t>
            </w:r>
          </w:p>
        </w:tc>
        <w:tc>
          <w:tcPr>
            <w:tcW w:w="1146" w:type="dxa"/>
            <w:tcMar>
              <w:left w:w="43" w:type="dxa"/>
              <w:right w:w="43" w:type="dxa"/>
            </w:tcMar>
          </w:tcPr>
          <w:p w14:paraId="4ED657C6" w14:textId="77777777" w:rsidR="00C168BB" w:rsidRPr="003C0E67" w:rsidRDefault="00C168BB" w:rsidP="00702907">
            <w:pPr>
              <w:widowControl/>
              <w:jc w:val="center"/>
              <w:rPr>
                <w:rFonts w:cs="Arial"/>
              </w:rPr>
            </w:pPr>
            <w:r w:rsidRPr="003C0E67">
              <w:rPr>
                <w:rFonts w:cs="Arial"/>
              </w:rPr>
              <w:t>Low</w:t>
            </w:r>
          </w:p>
        </w:tc>
      </w:tr>
      <w:tr w:rsidR="00C168BB" w:rsidRPr="003C0E67" w14:paraId="45B6F0D4" w14:textId="77777777" w:rsidTr="00702907">
        <w:trPr>
          <w:cantSplit/>
        </w:trPr>
        <w:tc>
          <w:tcPr>
            <w:tcW w:w="3775" w:type="dxa"/>
            <w:tcBorders>
              <w:top w:val="single" w:sz="4" w:space="0" w:color="auto"/>
              <w:bottom w:val="single" w:sz="4" w:space="0" w:color="auto"/>
            </w:tcBorders>
            <w:shd w:val="clear" w:color="auto" w:fill="auto"/>
            <w:tcMar>
              <w:left w:w="43" w:type="dxa"/>
              <w:right w:w="43" w:type="dxa"/>
            </w:tcMar>
          </w:tcPr>
          <w:p w14:paraId="5A4F8FAA" w14:textId="77777777" w:rsidR="00C168BB" w:rsidRPr="003C0E67" w:rsidRDefault="00C168BB" w:rsidP="00702907">
            <w:pPr>
              <w:widowControl/>
              <w:rPr>
                <w:rFonts w:cs="Arial"/>
              </w:rPr>
            </w:pPr>
            <w:r w:rsidRPr="003C0E67">
              <w:rPr>
                <w:rFonts w:cs="Arial"/>
              </w:rPr>
              <w:t>Funders: foundation, corporate, government and individual donors</w:t>
            </w:r>
          </w:p>
        </w:tc>
        <w:tc>
          <w:tcPr>
            <w:tcW w:w="3510" w:type="dxa"/>
            <w:tcMar>
              <w:left w:w="43" w:type="dxa"/>
              <w:right w:w="43" w:type="dxa"/>
            </w:tcMar>
          </w:tcPr>
          <w:p w14:paraId="39474B18" w14:textId="77777777" w:rsidR="00C168BB" w:rsidRPr="003C0E67" w:rsidRDefault="00C168BB" w:rsidP="00702907">
            <w:pPr>
              <w:widowControl/>
              <w:rPr>
                <w:rFonts w:cs="Arial"/>
              </w:rPr>
            </w:pPr>
            <w:r w:rsidRPr="003C0E67">
              <w:rPr>
                <w:rFonts w:cs="Arial"/>
              </w:rPr>
              <w:t>Return on investment</w:t>
            </w:r>
          </w:p>
        </w:tc>
        <w:tc>
          <w:tcPr>
            <w:tcW w:w="1145" w:type="dxa"/>
            <w:tcMar>
              <w:left w:w="43" w:type="dxa"/>
              <w:right w:w="43" w:type="dxa"/>
            </w:tcMar>
          </w:tcPr>
          <w:p w14:paraId="7F18A57E" w14:textId="77777777" w:rsidR="00C168BB" w:rsidRPr="003C0E67" w:rsidRDefault="00C168BB" w:rsidP="00702907">
            <w:pPr>
              <w:widowControl/>
              <w:jc w:val="center"/>
              <w:rPr>
                <w:rFonts w:cs="Arial"/>
              </w:rPr>
            </w:pPr>
            <w:r w:rsidRPr="003C0E67">
              <w:rPr>
                <w:rFonts w:cs="Arial"/>
              </w:rPr>
              <w:t>High</w:t>
            </w:r>
          </w:p>
        </w:tc>
        <w:tc>
          <w:tcPr>
            <w:tcW w:w="1146" w:type="dxa"/>
            <w:tcMar>
              <w:left w:w="43" w:type="dxa"/>
              <w:right w:w="43" w:type="dxa"/>
            </w:tcMar>
          </w:tcPr>
          <w:p w14:paraId="6F91C171" w14:textId="77777777" w:rsidR="00C168BB" w:rsidRPr="003C0E67" w:rsidRDefault="00C168BB" w:rsidP="00702907">
            <w:pPr>
              <w:widowControl/>
              <w:jc w:val="center"/>
              <w:rPr>
                <w:rFonts w:cs="Arial"/>
              </w:rPr>
            </w:pPr>
            <w:r w:rsidRPr="003C0E67">
              <w:rPr>
                <w:rFonts w:cs="Arial"/>
              </w:rPr>
              <w:t>High</w:t>
            </w:r>
          </w:p>
        </w:tc>
      </w:tr>
      <w:tr w:rsidR="00C168BB" w:rsidRPr="003C0E67" w14:paraId="2E7018AA" w14:textId="77777777" w:rsidTr="00702907">
        <w:trPr>
          <w:cantSplit/>
        </w:trPr>
        <w:tc>
          <w:tcPr>
            <w:tcW w:w="3775" w:type="dxa"/>
            <w:tcBorders>
              <w:top w:val="single" w:sz="4" w:space="0" w:color="auto"/>
              <w:bottom w:val="single" w:sz="4" w:space="0" w:color="auto"/>
            </w:tcBorders>
            <w:shd w:val="clear" w:color="auto" w:fill="auto"/>
            <w:tcMar>
              <w:left w:w="43" w:type="dxa"/>
              <w:right w:w="43" w:type="dxa"/>
            </w:tcMar>
          </w:tcPr>
          <w:p w14:paraId="1641DAB2" w14:textId="77777777" w:rsidR="00C168BB" w:rsidRPr="003C0E67" w:rsidRDefault="00C168BB" w:rsidP="00702907">
            <w:pPr>
              <w:widowControl/>
              <w:rPr>
                <w:rFonts w:cs="Arial"/>
              </w:rPr>
            </w:pPr>
            <w:r w:rsidRPr="003C0E67">
              <w:rPr>
                <w:rFonts w:cs="Arial"/>
              </w:rPr>
              <w:t>Board: 21 Chicago-area members</w:t>
            </w:r>
          </w:p>
        </w:tc>
        <w:tc>
          <w:tcPr>
            <w:tcW w:w="3510" w:type="dxa"/>
            <w:tcMar>
              <w:left w:w="43" w:type="dxa"/>
              <w:right w:w="43" w:type="dxa"/>
            </w:tcMar>
          </w:tcPr>
          <w:p w14:paraId="776FA4CB" w14:textId="77777777" w:rsidR="00C168BB" w:rsidRPr="003C0E67" w:rsidRDefault="00C168BB" w:rsidP="00702907">
            <w:pPr>
              <w:widowControl/>
              <w:rPr>
                <w:rFonts w:cs="Arial"/>
              </w:rPr>
            </w:pPr>
            <w:r w:rsidRPr="003C0E67">
              <w:rPr>
                <w:rFonts w:cs="Arial"/>
              </w:rPr>
              <w:t xml:space="preserve">Ensure proper governing of theatre  </w:t>
            </w:r>
          </w:p>
        </w:tc>
        <w:tc>
          <w:tcPr>
            <w:tcW w:w="1145" w:type="dxa"/>
            <w:tcMar>
              <w:left w:w="43" w:type="dxa"/>
              <w:right w:w="43" w:type="dxa"/>
            </w:tcMar>
          </w:tcPr>
          <w:p w14:paraId="1112008D" w14:textId="77777777" w:rsidR="00C168BB" w:rsidRPr="003C0E67" w:rsidRDefault="00C168BB" w:rsidP="00702907">
            <w:pPr>
              <w:widowControl/>
              <w:jc w:val="center"/>
              <w:rPr>
                <w:rFonts w:cs="Arial"/>
              </w:rPr>
            </w:pPr>
            <w:r w:rsidRPr="003C0E67">
              <w:rPr>
                <w:rFonts w:cs="Arial"/>
              </w:rPr>
              <w:t>Mid</w:t>
            </w:r>
          </w:p>
        </w:tc>
        <w:tc>
          <w:tcPr>
            <w:tcW w:w="1146" w:type="dxa"/>
            <w:tcMar>
              <w:left w:w="43" w:type="dxa"/>
              <w:right w:w="43" w:type="dxa"/>
            </w:tcMar>
          </w:tcPr>
          <w:p w14:paraId="7AABDDFC" w14:textId="77777777" w:rsidR="00C168BB" w:rsidRPr="003C0E67" w:rsidRDefault="00C168BB" w:rsidP="00702907">
            <w:pPr>
              <w:widowControl/>
              <w:jc w:val="center"/>
              <w:rPr>
                <w:rFonts w:cs="Arial"/>
              </w:rPr>
            </w:pPr>
            <w:r w:rsidRPr="003C0E67">
              <w:rPr>
                <w:rFonts w:cs="Arial"/>
              </w:rPr>
              <w:t>High</w:t>
            </w:r>
          </w:p>
        </w:tc>
      </w:tr>
      <w:tr w:rsidR="00C168BB" w:rsidRPr="003C0E67" w14:paraId="13B9FF9F" w14:textId="77777777" w:rsidTr="00702907">
        <w:trPr>
          <w:cantSplit/>
        </w:trPr>
        <w:tc>
          <w:tcPr>
            <w:tcW w:w="3775" w:type="dxa"/>
            <w:tcBorders>
              <w:top w:val="single" w:sz="4" w:space="0" w:color="auto"/>
              <w:bottom w:val="single" w:sz="4" w:space="0" w:color="auto"/>
            </w:tcBorders>
            <w:shd w:val="clear" w:color="auto" w:fill="auto"/>
            <w:tcMar>
              <w:left w:w="43" w:type="dxa"/>
              <w:right w:w="43" w:type="dxa"/>
            </w:tcMar>
          </w:tcPr>
          <w:p w14:paraId="1D6EFF03" w14:textId="77777777" w:rsidR="00C168BB" w:rsidRPr="003C0E67" w:rsidRDefault="00C168BB" w:rsidP="00702907">
            <w:pPr>
              <w:widowControl/>
              <w:rPr>
                <w:rFonts w:cs="Arial"/>
              </w:rPr>
            </w:pPr>
            <w:r w:rsidRPr="003C0E67">
              <w:rPr>
                <w:rFonts w:cs="Arial"/>
              </w:rPr>
              <w:t>CPS Students: 500</w:t>
            </w:r>
          </w:p>
        </w:tc>
        <w:tc>
          <w:tcPr>
            <w:tcW w:w="3510" w:type="dxa"/>
            <w:tcMar>
              <w:left w:w="43" w:type="dxa"/>
              <w:right w:w="43" w:type="dxa"/>
            </w:tcMar>
          </w:tcPr>
          <w:p w14:paraId="4639D3FB" w14:textId="77777777" w:rsidR="00C168BB" w:rsidRPr="003C0E67" w:rsidRDefault="00C168BB" w:rsidP="00702907">
            <w:pPr>
              <w:widowControl/>
              <w:rPr>
                <w:rFonts w:cs="Arial"/>
              </w:rPr>
            </w:pPr>
            <w:r w:rsidRPr="003C0E67">
              <w:rPr>
                <w:rFonts w:cs="Arial"/>
              </w:rPr>
              <w:t>Become better students using drama-based strategies</w:t>
            </w:r>
          </w:p>
        </w:tc>
        <w:tc>
          <w:tcPr>
            <w:tcW w:w="1145" w:type="dxa"/>
            <w:tcMar>
              <w:left w:w="43" w:type="dxa"/>
              <w:right w:w="43" w:type="dxa"/>
            </w:tcMar>
          </w:tcPr>
          <w:p w14:paraId="33861F5F" w14:textId="77777777" w:rsidR="00C168BB" w:rsidRPr="003C0E67" w:rsidRDefault="00C168BB" w:rsidP="00702907">
            <w:pPr>
              <w:widowControl/>
              <w:jc w:val="center"/>
              <w:rPr>
                <w:rFonts w:cs="Arial"/>
              </w:rPr>
            </w:pPr>
            <w:r w:rsidRPr="003C0E67">
              <w:rPr>
                <w:rFonts w:cs="Arial"/>
              </w:rPr>
              <w:t>Mid</w:t>
            </w:r>
          </w:p>
        </w:tc>
        <w:tc>
          <w:tcPr>
            <w:tcW w:w="1146" w:type="dxa"/>
            <w:tcMar>
              <w:left w:w="43" w:type="dxa"/>
              <w:right w:w="43" w:type="dxa"/>
            </w:tcMar>
          </w:tcPr>
          <w:p w14:paraId="3B6E5B86" w14:textId="77777777" w:rsidR="00C168BB" w:rsidRPr="003C0E67" w:rsidRDefault="00C168BB" w:rsidP="00702907">
            <w:pPr>
              <w:widowControl/>
              <w:jc w:val="center"/>
              <w:rPr>
                <w:rFonts w:cs="Arial"/>
              </w:rPr>
            </w:pPr>
            <w:r w:rsidRPr="003C0E67">
              <w:rPr>
                <w:rFonts w:cs="Arial"/>
              </w:rPr>
              <w:t>Low</w:t>
            </w:r>
          </w:p>
        </w:tc>
      </w:tr>
      <w:tr w:rsidR="00C168BB" w:rsidRPr="003C0E67" w14:paraId="374EA684" w14:textId="77777777" w:rsidTr="00702907">
        <w:trPr>
          <w:cantSplit/>
        </w:trPr>
        <w:tc>
          <w:tcPr>
            <w:tcW w:w="3775" w:type="dxa"/>
            <w:tcBorders>
              <w:top w:val="single" w:sz="4" w:space="0" w:color="auto"/>
            </w:tcBorders>
            <w:shd w:val="clear" w:color="auto" w:fill="auto"/>
            <w:tcMar>
              <w:left w:w="43" w:type="dxa"/>
              <w:right w:w="43" w:type="dxa"/>
            </w:tcMar>
          </w:tcPr>
          <w:p w14:paraId="6190255E" w14:textId="77777777" w:rsidR="00C168BB" w:rsidRPr="003C0E67" w:rsidRDefault="00C168BB" w:rsidP="00702907">
            <w:pPr>
              <w:widowControl/>
              <w:rPr>
                <w:rFonts w:cs="Arial"/>
              </w:rPr>
            </w:pPr>
            <w:r w:rsidRPr="003C0E67">
              <w:rPr>
                <w:rFonts w:cs="Arial"/>
              </w:rPr>
              <w:t xml:space="preserve">Partners: space rental </w:t>
            </w:r>
          </w:p>
        </w:tc>
        <w:tc>
          <w:tcPr>
            <w:tcW w:w="3510" w:type="dxa"/>
            <w:tcMar>
              <w:left w:w="43" w:type="dxa"/>
              <w:right w:w="43" w:type="dxa"/>
            </w:tcMar>
          </w:tcPr>
          <w:p w14:paraId="71F6603C" w14:textId="77777777" w:rsidR="00C168BB" w:rsidRPr="003C0E67" w:rsidRDefault="00C168BB" w:rsidP="00702907">
            <w:pPr>
              <w:widowControl/>
              <w:rPr>
                <w:rFonts w:cs="Arial"/>
              </w:rPr>
            </w:pPr>
            <w:r w:rsidRPr="003C0E67">
              <w:rPr>
                <w:rFonts w:cs="Arial"/>
              </w:rPr>
              <w:t xml:space="preserve">Generate a portion of revenue from the theatre’s audience  </w:t>
            </w:r>
          </w:p>
        </w:tc>
        <w:tc>
          <w:tcPr>
            <w:tcW w:w="1145" w:type="dxa"/>
            <w:tcMar>
              <w:left w:w="43" w:type="dxa"/>
              <w:right w:w="43" w:type="dxa"/>
            </w:tcMar>
          </w:tcPr>
          <w:p w14:paraId="13D6DCE1" w14:textId="77777777" w:rsidR="00C168BB" w:rsidRPr="003C0E67" w:rsidRDefault="00C168BB" w:rsidP="00702907">
            <w:pPr>
              <w:widowControl/>
              <w:jc w:val="center"/>
              <w:rPr>
                <w:rFonts w:cs="Arial"/>
              </w:rPr>
            </w:pPr>
            <w:r w:rsidRPr="003C0E67">
              <w:rPr>
                <w:rFonts w:cs="Arial"/>
              </w:rPr>
              <w:t>Low</w:t>
            </w:r>
          </w:p>
        </w:tc>
        <w:tc>
          <w:tcPr>
            <w:tcW w:w="1146" w:type="dxa"/>
            <w:tcMar>
              <w:left w:w="43" w:type="dxa"/>
              <w:right w:w="43" w:type="dxa"/>
            </w:tcMar>
          </w:tcPr>
          <w:p w14:paraId="34E4599D" w14:textId="77777777" w:rsidR="00C168BB" w:rsidRPr="003C0E67" w:rsidRDefault="00C168BB" w:rsidP="00702907">
            <w:pPr>
              <w:widowControl/>
              <w:jc w:val="center"/>
              <w:rPr>
                <w:rFonts w:cs="Arial"/>
              </w:rPr>
            </w:pPr>
            <w:r w:rsidRPr="003C0E67">
              <w:rPr>
                <w:rFonts w:cs="Arial"/>
              </w:rPr>
              <w:t>Low</w:t>
            </w:r>
          </w:p>
        </w:tc>
      </w:tr>
    </w:tbl>
    <w:p w14:paraId="5F56DE8F" w14:textId="77777777" w:rsidR="00C168BB" w:rsidRPr="003C0E67" w:rsidRDefault="00C168BB" w:rsidP="00546C66">
      <w:pPr>
        <w:widowControl/>
        <w:rPr>
          <w:rFonts w:cs="Arial"/>
        </w:rPr>
      </w:pPr>
    </w:p>
    <w:p w14:paraId="22A4EE2A" w14:textId="69EE69F8" w:rsidR="003300E0" w:rsidRPr="003C0E67" w:rsidRDefault="00E94DF1" w:rsidP="003300E0">
      <w:pPr>
        <w:widowControl/>
      </w:pPr>
      <w:r w:rsidRPr="003C0E67">
        <w:t>URTurn</w:t>
      </w:r>
      <w:r w:rsidR="003300E0" w:rsidRPr="003C0E67">
        <w:t>: Complete the chart below with your agency’s stakeholders and their respective goals and influence. Once you’ve done this, delete the example table above and these directions.</w:t>
      </w:r>
    </w:p>
    <w:p w14:paraId="2C518F69" w14:textId="77777777" w:rsidR="00FA6940" w:rsidRPr="003C0E67" w:rsidRDefault="00FA6940"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3711"/>
        <w:gridCol w:w="3712"/>
        <w:gridCol w:w="1076"/>
        <w:gridCol w:w="1077"/>
      </w:tblGrid>
      <w:tr w:rsidR="00060242" w:rsidRPr="003C0E67" w14:paraId="27CC9578" w14:textId="77777777" w:rsidTr="00060242">
        <w:trPr>
          <w:cantSplit/>
          <w:tblHeader/>
          <w:jc w:val="center"/>
        </w:trPr>
        <w:tc>
          <w:tcPr>
            <w:tcW w:w="9576" w:type="dxa"/>
            <w:gridSpan w:val="4"/>
            <w:shd w:val="clear" w:color="auto" w:fill="D9D9D9" w:themeFill="background1" w:themeFillShade="D9"/>
            <w:tcMar>
              <w:left w:w="43" w:type="dxa"/>
              <w:right w:w="43" w:type="dxa"/>
            </w:tcMar>
          </w:tcPr>
          <w:p w14:paraId="48C42502" w14:textId="4DBABAA0" w:rsidR="00060242" w:rsidRPr="003C0E67" w:rsidRDefault="00060242" w:rsidP="00381345">
            <w:pPr>
              <w:widowControl/>
              <w:jc w:val="center"/>
            </w:pPr>
            <w:r w:rsidRPr="003C0E67">
              <w:t>Stakeholder Analysis</w:t>
            </w:r>
          </w:p>
        </w:tc>
      </w:tr>
      <w:tr w:rsidR="0072384E" w:rsidRPr="003C0E67" w14:paraId="787C21D1" w14:textId="77777777" w:rsidTr="00060242">
        <w:trPr>
          <w:cantSplit/>
          <w:tblHeader/>
          <w:jc w:val="center"/>
        </w:trPr>
        <w:tc>
          <w:tcPr>
            <w:tcW w:w="3711" w:type="dxa"/>
            <w:shd w:val="clear" w:color="auto" w:fill="D9D9D9" w:themeFill="background1" w:themeFillShade="D9"/>
            <w:tcMar>
              <w:left w:w="43" w:type="dxa"/>
              <w:right w:w="43" w:type="dxa"/>
            </w:tcMar>
          </w:tcPr>
          <w:p w14:paraId="4FF773EE" w14:textId="77777777" w:rsidR="0072384E" w:rsidRPr="003C0E67" w:rsidRDefault="0072384E" w:rsidP="00381345">
            <w:pPr>
              <w:widowControl/>
              <w:jc w:val="center"/>
            </w:pPr>
            <w:r w:rsidRPr="003C0E67">
              <w:t>Stakeholder</w:t>
            </w:r>
          </w:p>
        </w:tc>
        <w:tc>
          <w:tcPr>
            <w:tcW w:w="3712" w:type="dxa"/>
            <w:shd w:val="clear" w:color="auto" w:fill="D9D9D9" w:themeFill="background1" w:themeFillShade="D9"/>
            <w:tcMar>
              <w:left w:w="43" w:type="dxa"/>
              <w:right w:w="43" w:type="dxa"/>
            </w:tcMar>
          </w:tcPr>
          <w:p w14:paraId="6327418F" w14:textId="77777777" w:rsidR="0072384E" w:rsidRPr="003C0E67" w:rsidRDefault="0072384E" w:rsidP="00381345">
            <w:pPr>
              <w:widowControl/>
              <w:jc w:val="center"/>
            </w:pPr>
            <w:r w:rsidRPr="003C0E67">
              <w:t>Principal Goals</w:t>
            </w:r>
          </w:p>
        </w:tc>
        <w:tc>
          <w:tcPr>
            <w:tcW w:w="1076" w:type="dxa"/>
            <w:shd w:val="clear" w:color="auto" w:fill="D9D9D9" w:themeFill="background1" w:themeFillShade="D9"/>
            <w:tcMar>
              <w:left w:w="43" w:type="dxa"/>
              <w:right w:w="43" w:type="dxa"/>
            </w:tcMar>
          </w:tcPr>
          <w:p w14:paraId="740AEB74" w14:textId="77777777" w:rsidR="0072384E" w:rsidRPr="003C0E67" w:rsidRDefault="0072384E" w:rsidP="00381345">
            <w:pPr>
              <w:widowControl/>
              <w:jc w:val="center"/>
            </w:pPr>
            <w:r w:rsidRPr="003C0E67">
              <w:t>Interest</w:t>
            </w:r>
          </w:p>
        </w:tc>
        <w:tc>
          <w:tcPr>
            <w:tcW w:w="1077" w:type="dxa"/>
            <w:shd w:val="clear" w:color="auto" w:fill="D9D9D9" w:themeFill="background1" w:themeFillShade="D9"/>
            <w:tcMar>
              <w:left w:w="43" w:type="dxa"/>
              <w:right w:w="43" w:type="dxa"/>
            </w:tcMar>
          </w:tcPr>
          <w:p w14:paraId="61F7BF8B" w14:textId="77777777" w:rsidR="0072384E" w:rsidRPr="003C0E67" w:rsidRDefault="00CF5E55" w:rsidP="00381345">
            <w:pPr>
              <w:widowControl/>
              <w:jc w:val="center"/>
            </w:pPr>
            <w:r w:rsidRPr="003C0E67">
              <w:t>Influence</w:t>
            </w:r>
          </w:p>
        </w:tc>
      </w:tr>
      <w:tr w:rsidR="0072384E" w:rsidRPr="003C0E67" w14:paraId="61E14971" w14:textId="77777777" w:rsidTr="00FA6940">
        <w:trPr>
          <w:cantSplit/>
          <w:trHeight w:val="54"/>
          <w:jc w:val="center"/>
        </w:trPr>
        <w:tc>
          <w:tcPr>
            <w:tcW w:w="3711" w:type="dxa"/>
            <w:tcBorders>
              <w:top w:val="single" w:sz="4" w:space="0" w:color="auto"/>
              <w:bottom w:val="single" w:sz="4" w:space="0" w:color="auto"/>
            </w:tcBorders>
            <w:shd w:val="clear" w:color="auto" w:fill="auto"/>
            <w:tcMar>
              <w:left w:w="43" w:type="dxa"/>
              <w:right w:w="43" w:type="dxa"/>
            </w:tcMar>
          </w:tcPr>
          <w:p w14:paraId="4D2A4576" w14:textId="77777777" w:rsidR="0072384E" w:rsidRPr="003C0E67" w:rsidRDefault="0072384E" w:rsidP="00381345">
            <w:pPr>
              <w:widowControl/>
            </w:pPr>
          </w:p>
        </w:tc>
        <w:tc>
          <w:tcPr>
            <w:tcW w:w="3712" w:type="dxa"/>
            <w:tcMar>
              <w:left w:w="43" w:type="dxa"/>
              <w:right w:w="43" w:type="dxa"/>
            </w:tcMar>
          </w:tcPr>
          <w:p w14:paraId="69B7A77E" w14:textId="77777777" w:rsidR="0072384E" w:rsidRPr="003C0E67" w:rsidRDefault="0072384E" w:rsidP="00EC6267">
            <w:pPr>
              <w:pStyle w:val="ListParagraph"/>
              <w:numPr>
                <w:ilvl w:val="0"/>
                <w:numId w:val="36"/>
              </w:numPr>
              <w:ind w:left="216" w:hanging="216"/>
            </w:pPr>
          </w:p>
        </w:tc>
        <w:tc>
          <w:tcPr>
            <w:tcW w:w="1076" w:type="dxa"/>
            <w:tcMar>
              <w:left w:w="43" w:type="dxa"/>
              <w:right w:w="43" w:type="dxa"/>
            </w:tcMar>
          </w:tcPr>
          <w:p w14:paraId="45A16EA1" w14:textId="77777777" w:rsidR="0072384E" w:rsidRPr="003C0E67" w:rsidRDefault="0072384E" w:rsidP="00381345">
            <w:pPr>
              <w:widowControl/>
            </w:pPr>
          </w:p>
        </w:tc>
        <w:tc>
          <w:tcPr>
            <w:tcW w:w="1077" w:type="dxa"/>
            <w:tcMar>
              <w:left w:w="43" w:type="dxa"/>
              <w:right w:w="43" w:type="dxa"/>
            </w:tcMar>
          </w:tcPr>
          <w:p w14:paraId="5D1DF8DE" w14:textId="77777777" w:rsidR="0072384E" w:rsidRPr="003C0E67" w:rsidRDefault="0072384E" w:rsidP="00381345">
            <w:pPr>
              <w:widowControl/>
            </w:pPr>
          </w:p>
        </w:tc>
      </w:tr>
      <w:tr w:rsidR="0072384E" w:rsidRPr="003C0E67" w14:paraId="31E5520F" w14:textId="77777777" w:rsidTr="00FA6940">
        <w:trPr>
          <w:cantSplit/>
          <w:trHeight w:val="54"/>
          <w:jc w:val="center"/>
        </w:trPr>
        <w:tc>
          <w:tcPr>
            <w:tcW w:w="3711" w:type="dxa"/>
            <w:tcBorders>
              <w:top w:val="single" w:sz="4" w:space="0" w:color="auto"/>
              <w:bottom w:val="single" w:sz="4" w:space="0" w:color="auto"/>
            </w:tcBorders>
            <w:shd w:val="clear" w:color="auto" w:fill="auto"/>
            <w:tcMar>
              <w:left w:w="43" w:type="dxa"/>
              <w:right w:w="43" w:type="dxa"/>
            </w:tcMar>
          </w:tcPr>
          <w:p w14:paraId="1ACB6A5D" w14:textId="77777777" w:rsidR="0072384E" w:rsidRPr="003C0E67" w:rsidRDefault="0072384E" w:rsidP="00381345">
            <w:pPr>
              <w:widowControl/>
            </w:pPr>
          </w:p>
        </w:tc>
        <w:tc>
          <w:tcPr>
            <w:tcW w:w="3712" w:type="dxa"/>
            <w:tcMar>
              <w:left w:w="43" w:type="dxa"/>
              <w:right w:w="43" w:type="dxa"/>
            </w:tcMar>
          </w:tcPr>
          <w:p w14:paraId="08BC445C" w14:textId="77777777" w:rsidR="0072384E" w:rsidRPr="003C0E67" w:rsidRDefault="0072384E" w:rsidP="00EC6267">
            <w:pPr>
              <w:pStyle w:val="ListParagraph"/>
              <w:numPr>
                <w:ilvl w:val="0"/>
                <w:numId w:val="36"/>
              </w:numPr>
              <w:ind w:left="216" w:hanging="216"/>
            </w:pPr>
          </w:p>
        </w:tc>
        <w:tc>
          <w:tcPr>
            <w:tcW w:w="1076" w:type="dxa"/>
            <w:tcMar>
              <w:left w:w="43" w:type="dxa"/>
              <w:right w:w="43" w:type="dxa"/>
            </w:tcMar>
          </w:tcPr>
          <w:p w14:paraId="39973758" w14:textId="77777777" w:rsidR="0072384E" w:rsidRPr="003C0E67" w:rsidRDefault="0072384E" w:rsidP="00381345">
            <w:pPr>
              <w:widowControl/>
            </w:pPr>
          </w:p>
        </w:tc>
        <w:tc>
          <w:tcPr>
            <w:tcW w:w="1077" w:type="dxa"/>
            <w:tcMar>
              <w:left w:w="43" w:type="dxa"/>
              <w:right w:w="43" w:type="dxa"/>
            </w:tcMar>
          </w:tcPr>
          <w:p w14:paraId="7932EE1A" w14:textId="77777777" w:rsidR="0072384E" w:rsidRPr="003C0E67" w:rsidRDefault="0072384E" w:rsidP="00381345">
            <w:pPr>
              <w:widowControl/>
            </w:pPr>
          </w:p>
        </w:tc>
      </w:tr>
      <w:tr w:rsidR="0072384E" w:rsidRPr="003C0E67" w14:paraId="42531907" w14:textId="77777777" w:rsidTr="00FA6940">
        <w:trPr>
          <w:cantSplit/>
          <w:trHeight w:val="54"/>
          <w:jc w:val="center"/>
        </w:trPr>
        <w:tc>
          <w:tcPr>
            <w:tcW w:w="3711" w:type="dxa"/>
            <w:tcBorders>
              <w:top w:val="single" w:sz="4" w:space="0" w:color="auto"/>
              <w:bottom w:val="single" w:sz="4" w:space="0" w:color="auto"/>
            </w:tcBorders>
            <w:shd w:val="clear" w:color="auto" w:fill="auto"/>
            <w:tcMar>
              <w:left w:w="43" w:type="dxa"/>
              <w:right w:w="43" w:type="dxa"/>
            </w:tcMar>
          </w:tcPr>
          <w:p w14:paraId="4589D19B" w14:textId="77777777" w:rsidR="0072384E" w:rsidRPr="003C0E67" w:rsidRDefault="0072384E" w:rsidP="00381345">
            <w:pPr>
              <w:widowControl/>
            </w:pPr>
          </w:p>
        </w:tc>
        <w:tc>
          <w:tcPr>
            <w:tcW w:w="3712" w:type="dxa"/>
            <w:tcMar>
              <w:left w:w="43" w:type="dxa"/>
              <w:right w:w="43" w:type="dxa"/>
            </w:tcMar>
          </w:tcPr>
          <w:p w14:paraId="533AFE13" w14:textId="77777777" w:rsidR="0072384E" w:rsidRPr="003C0E67" w:rsidRDefault="0072384E" w:rsidP="00EC6267">
            <w:pPr>
              <w:pStyle w:val="ListParagraph"/>
              <w:numPr>
                <w:ilvl w:val="0"/>
                <w:numId w:val="36"/>
              </w:numPr>
              <w:ind w:left="216" w:hanging="216"/>
            </w:pPr>
          </w:p>
        </w:tc>
        <w:tc>
          <w:tcPr>
            <w:tcW w:w="1076" w:type="dxa"/>
            <w:tcMar>
              <w:left w:w="43" w:type="dxa"/>
              <w:right w:w="43" w:type="dxa"/>
            </w:tcMar>
          </w:tcPr>
          <w:p w14:paraId="193205C8" w14:textId="77777777" w:rsidR="0072384E" w:rsidRPr="003C0E67" w:rsidRDefault="0072384E" w:rsidP="00381345">
            <w:pPr>
              <w:widowControl/>
            </w:pPr>
          </w:p>
        </w:tc>
        <w:tc>
          <w:tcPr>
            <w:tcW w:w="1077" w:type="dxa"/>
            <w:tcMar>
              <w:left w:w="43" w:type="dxa"/>
              <w:right w:w="43" w:type="dxa"/>
            </w:tcMar>
          </w:tcPr>
          <w:p w14:paraId="2F148C32" w14:textId="77777777" w:rsidR="0072384E" w:rsidRPr="003C0E67" w:rsidRDefault="0072384E" w:rsidP="00381345">
            <w:pPr>
              <w:widowControl/>
            </w:pPr>
          </w:p>
        </w:tc>
      </w:tr>
    </w:tbl>
    <w:p w14:paraId="08F40A99" w14:textId="77777777" w:rsidR="00534BFB" w:rsidRPr="003C0E67" w:rsidRDefault="00534BFB" w:rsidP="00534BFB">
      <w:pPr>
        <w:widowControl/>
      </w:pPr>
    </w:p>
    <w:p w14:paraId="15473606" w14:textId="77777777" w:rsidR="00534BFB" w:rsidRPr="003C0E67" w:rsidRDefault="00534BFB" w:rsidP="00534BFB">
      <w:pPr>
        <w:widowControl/>
      </w:pPr>
      <w:r w:rsidRPr="003C0E67">
        <w:t>To prioritize communication strategy with stakeholders, Bryson’s influence versus interest grid will allow us to understand our constituents and the level at which information must be managed.</w:t>
      </w:r>
      <w:r w:rsidRPr="003C0E67">
        <w:rPr>
          <w:rStyle w:val="EndnoteReference"/>
        </w:rPr>
        <w:endnoteReference w:id="6"/>
      </w:r>
      <w:r w:rsidRPr="003C0E67">
        <w:t xml:space="preserve"> To do so, we inserted the stakeholders into the tool below:</w:t>
      </w:r>
    </w:p>
    <w:p w14:paraId="67F03E9F" w14:textId="77777777" w:rsidR="00534BFB" w:rsidRPr="003C0E67" w:rsidRDefault="00534BFB" w:rsidP="00534BFB">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060242" w:rsidRPr="003C0E67" w14:paraId="050AC938" w14:textId="77777777" w:rsidTr="00060242">
        <w:trPr>
          <w:cantSplit/>
          <w:tblHeader/>
          <w:jc w:val="center"/>
        </w:trPr>
        <w:tc>
          <w:tcPr>
            <w:tcW w:w="9576" w:type="dxa"/>
            <w:gridSpan w:val="2"/>
            <w:tcBorders>
              <w:left w:val="single" w:sz="4" w:space="0" w:color="auto"/>
            </w:tcBorders>
            <w:shd w:val="clear" w:color="auto" w:fill="D9D9D9" w:themeFill="background1" w:themeFillShade="D9"/>
          </w:tcPr>
          <w:p w14:paraId="676E1439" w14:textId="12E28144" w:rsidR="00060242" w:rsidRPr="003C0E67" w:rsidRDefault="00060242" w:rsidP="00702907">
            <w:pPr>
              <w:widowControl/>
              <w:jc w:val="center"/>
              <w:outlineLvl w:val="2"/>
              <w:rPr>
                <w:rFonts w:cs="Arial"/>
              </w:rPr>
            </w:pPr>
            <w:r w:rsidRPr="003C0E67">
              <w:rPr>
                <w:rFonts w:cs="Arial"/>
              </w:rPr>
              <w:t>Stakeholder Management</w:t>
            </w:r>
          </w:p>
        </w:tc>
      </w:tr>
      <w:tr w:rsidR="00534BFB" w:rsidRPr="003C0E67" w14:paraId="7B8AB4BC" w14:textId="77777777" w:rsidTr="00702907">
        <w:trPr>
          <w:cantSplit/>
          <w:jc w:val="center"/>
        </w:trPr>
        <w:tc>
          <w:tcPr>
            <w:tcW w:w="4788" w:type="dxa"/>
            <w:tcBorders>
              <w:left w:val="single" w:sz="4" w:space="0" w:color="auto"/>
            </w:tcBorders>
            <w:shd w:val="clear" w:color="auto" w:fill="D9D9D9" w:themeFill="background1" w:themeFillShade="D9"/>
          </w:tcPr>
          <w:p w14:paraId="069F4DAE" w14:textId="77777777" w:rsidR="00534BFB" w:rsidRPr="003C0E67" w:rsidRDefault="00534BFB" w:rsidP="00702907">
            <w:pPr>
              <w:widowControl/>
              <w:jc w:val="center"/>
              <w:rPr>
                <w:rFonts w:cs="Arial"/>
              </w:rPr>
            </w:pPr>
            <w:r w:rsidRPr="003C0E67">
              <w:rPr>
                <w:rFonts w:cs="Arial"/>
              </w:rPr>
              <w:t>High Influence – Low Interest</w:t>
            </w:r>
          </w:p>
        </w:tc>
        <w:tc>
          <w:tcPr>
            <w:tcW w:w="4788" w:type="dxa"/>
            <w:shd w:val="clear" w:color="auto" w:fill="D9D9D9" w:themeFill="background1" w:themeFillShade="D9"/>
          </w:tcPr>
          <w:p w14:paraId="2873BF9D" w14:textId="77777777" w:rsidR="00534BFB" w:rsidRPr="003C0E67" w:rsidRDefault="00534BFB" w:rsidP="00702907">
            <w:pPr>
              <w:widowControl/>
              <w:jc w:val="center"/>
              <w:outlineLvl w:val="2"/>
              <w:rPr>
                <w:rFonts w:cs="Arial"/>
              </w:rPr>
            </w:pPr>
            <w:r w:rsidRPr="003C0E67">
              <w:rPr>
                <w:rFonts w:cs="Arial"/>
              </w:rPr>
              <w:t>High Influence – High Interest</w:t>
            </w:r>
          </w:p>
        </w:tc>
      </w:tr>
      <w:tr w:rsidR="00534BFB" w:rsidRPr="003C0E67" w14:paraId="063B0049" w14:textId="77777777" w:rsidTr="00702907">
        <w:trPr>
          <w:cantSplit/>
          <w:trHeight w:val="276"/>
          <w:jc w:val="center"/>
        </w:trPr>
        <w:tc>
          <w:tcPr>
            <w:tcW w:w="4788" w:type="dxa"/>
            <w:vMerge w:val="restart"/>
            <w:tcBorders>
              <w:left w:val="single" w:sz="4" w:space="0" w:color="auto"/>
            </w:tcBorders>
            <w:shd w:val="clear" w:color="auto" w:fill="auto"/>
          </w:tcPr>
          <w:p w14:paraId="1344942C" w14:textId="77777777" w:rsidR="00534BFB" w:rsidRPr="003C0E67" w:rsidRDefault="00534BFB" w:rsidP="00702907">
            <w:pPr>
              <w:widowControl/>
              <w:jc w:val="center"/>
              <w:rPr>
                <w:rFonts w:cs="Arial"/>
              </w:rPr>
            </w:pPr>
            <w:r w:rsidRPr="003C0E67">
              <w:rPr>
                <w:rFonts w:cs="Arial"/>
              </w:rPr>
              <w:t>Keep Satisfied</w:t>
            </w:r>
          </w:p>
          <w:p w14:paraId="48F529D6" w14:textId="44DCB286" w:rsidR="00534BFB" w:rsidRPr="003C0E67" w:rsidRDefault="007601FC" w:rsidP="00EC6267">
            <w:pPr>
              <w:pStyle w:val="ListParagraph"/>
              <w:numPr>
                <w:ilvl w:val="0"/>
                <w:numId w:val="38"/>
              </w:numPr>
              <w:ind w:left="216" w:hanging="216"/>
              <w:outlineLvl w:val="2"/>
              <w:rPr>
                <w:rFonts w:cs="Arial"/>
              </w:rPr>
            </w:pPr>
            <w:r w:rsidRPr="003C0E67">
              <w:rPr>
                <w:rFonts w:cs="Arial"/>
              </w:rPr>
              <w:t>T</w:t>
            </w:r>
            <w:r w:rsidR="00534BFB" w:rsidRPr="003C0E67">
              <w:rPr>
                <w:rFonts w:cs="Arial"/>
              </w:rPr>
              <w:t>heatre patrons; staff; board</w:t>
            </w:r>
          </w:p>
        </w:tc>
        <w:tc>
          <w:tcPr>
            <w:tcW w:w="4788" w:type="dxa"/>
            <w:vMerge w:val="restart"/>
            <w:shd w:val="clear" w:color="auto" w:fill="auto"/>
          </w:tcPr>
          <w:p w14:paraId="0052C605" w14:textId="77777777" w:rsidR="00534BFB" w:rsidRPr="003C0E67" w:rsidRDefault="00534BFB" w:rsidP="00702907">
            <w:pPr>
              <w:widowControl/>
              <w:jc w:val="center"/>
              <w:outlineLvl w:val="2"/>
              <w:rPr>
                <w:rFonts w:cs="Arial"/>
              </w:rPr>
            </w:pPr>
            <w:r w:rsidRPr="003C0E67">
              <w:rPr>
                <w:rFonts w:cs="Arial"/>
              </w:rPr>
              <w:t>Manage Closely</w:t>
            </w:r>
          </w:p>
          <w:p w14:paraId="0283680A" w14:textId="61B99BE4" w:rsidR="00534BFB" w:rsidRPr="003C0E67" w:rsidRDefault="007601FC" w:rsidP="00EC6267">
            <w:pPr>
              <w:pStyle w:val="ListParagraph"/>
              <w:numPr>
                <w:ilvl w:val="0"/>
                <w:numId w:val="40"/>
              </w:numPr>
              <w:ind w:left="216" w:hanging="216"/>
              <w:outlineLvl w:val="2"/>
              <w:rPr>
                <w:rFonts w:cs="Arial"/>
              </w:rPr>
            </w:pPr>
            <w:r w:rsidRPr="003C0E67">
              <w:rPr>
                <w:rFonts w:cs="Arial"/>
              </w:rPr>
              <w:t>F</w:t>
            </w:r>
            <w:r w:rsidR="00534BFB" w:rsidRPr="003C0E67">
              <w:rPr>
                <w:rFonts w:cs="Arial"/>
              </w:rPr>
              <w:t>unders</w:t>
            </w:r>
          </w:p>
        </w:tc>
      </w:tr>
      <w:tr w:rsidR="00534BFB" w:rsidRPr="003C0E67" w14:paraId="58BC2298" w14:textId="77777777" w:rsidTr="00702907">
        <w:trPr>
          <w:cantSplit/>
          <w:trHeight w:val="276"/>
          <w:jc w:val="center"/>
        </w:trPr>
        <w:tc>
          <w:tcPr>
            <w:tcW w:w="4788" w:type="dxa"/>
            <w:vMerge/>
            <w:tcBorders>
              <w:left w:val="single" w:sz="4" w:space="0" w:color="auto"/>
              <w:bottom w:val="single" w:sz="4" w:space="0" w:color="auto"/>
            </w:tcBorders>
            <w:shd w:val="clear" w:color="auto" w:fill="auto"/>
          </w:tcPr>
          <w:p w14:paraId="2086984C" w14:textId="77777777" w:rsidR="00534BFB" w:rsidRPr="003C0E67" w:rsidRDefault="00534BFB" w:rsidP="00702907">
            <w:pPr>
              <w:widowControl/>
              <w:ind w:left="144" w:hanging="144"/>
              <w:jc w:val="center"/>
              <w:outlineLvl w:val="2"/>
              <w:rPr>
                <w:rFonts w:cs="Arial"/>
                <w:b/>
              </w:rPr>
            </w:pPr>
          </w:p>
        </w:tc>
        <w:tc>
          <w:tcPr>
            <w:tcW w:w="4788" w:type="dxa"/>
            <w:vMerge/>
            <w:shd w:val="clear" w:color="auto" w:fill="auto"/>
          </w:tcPr>
          <w:p w14:paraId="668D6081" w14:textId="77777777" w:rsidR="00534BFB" w:rsidRPr="003C0E67" w:rsidRDefault="00534BFB" w:rsidP="00702907">
            <w:pPr>
              <w:widowControl/>
              <w:ind w:left="360"/>
              <w:jc w:val="center"/>
              <w:outlineLvl w:val="2"/>
              <w:rPr>
                <w:rFonts w:cs="Arial"/>
                <w:b/>
              </w:rPr>
            </w:pPr>
          </w:p>
        </w:tc>
      </w:tr>
      <w:tr w:rsidR="00534BFB" w:rsidRPr="003C0E67" w14:paraId="6E7A87E5" w14:textId="77777777" w:rsidTr="00702907">
        <w:trPr>
          <w:cantSplit/>
          <w:trHeight w:val="276"/>
          <w:jc w:val="center"/>
        </w:trPr>
        <w:tc>
          <w:tcPr>
            <w:tcW w:w="4788" w:type="dxa"/>
            <w:tcBorders>
              <w:left w:val="single" w:sz="4" w:space="0" w:color="auto"/>
              <w:bottom w:val="single" w:sz="4" w:space="0" w:color="auto"/>
            </w:tcBorders>
            <w:shd w:val="clear" w:color="auto" w:fill="D9D9D9" w:themeFill="background1" w:themeFillShade="D9"/>
          </w:tcPr>
          <w:p w14:paraId="44880EC4" w14:textId="77777777" w:rsidR="00534BFB" w:rsidRPr="003C0E67" w:rsidRDefault="00534BFB" w:rsidP="00702907">
            <w:pPr>
              <w:widowControl/>
              <w:ind w:left="144" w:hanging="144"/>
              <w:jc w:val="center"/>
              <w:outlineLvl w:val="2"/>
              <w:rPr>
                <w:rFonts w:cs="Arial"/>
                <w:b/>
              </w:rPr>
            </w:pPr>
            <w:r w:rsidRPr="003C0E67">
              <w:rPr>
                <w:rFonts w:cs="Arial"/>
              </w:rPr>
              <w:t>Low Influence – Low Interest</w:t>
            </w:r>
          </w:p>
        </w:tc>
        <w:tc>
          <w:tcPr>
            <w:tcW w:w="4788" w:type="dxa"/>
            <w:shd w:val="clear" w:color="auto" w:fill="D9D9D9" w:themeFill="background1" w:themeFillShade="D9"/>
          </w:tcPr>
          <w:p w14:paraId="32AB3E1C" w14:textId="77777777" w:rsidR="00534BFB" w:rsidRPr="003C0E67" w:rsidRDefault="00534BFB" w:rsidP="00702907">
            <w:pPr>
              <w:widowControl/>
              <w:ind w:left="360"/>
              <w:jc w:val="center"/>
              <w:outlineLvl w:val="2"/>
              <w:rPr>
                <w:rFonts w:cs="Arial"/>
                <w:b/>
              </w:rPr>
            </w:pPr>
            <w:r w:rsidRPr="003C0E67">
              <w:rPr>
                <w:rFonts w:cs="Arial"/>
              </w:rPr>
              <w:t>Low Influence – High Interest</w:t>
            </w:r>
          </w:p>
        </w:tc>
      </w:tr>
      <w:tr w:rsidR="00534BFB" w:rsidRPr="003C0E67" w14:paraId="6CBEC7A7" w14:textId="77777777" w:rsidTr="00702907">
        <w:trPr>
          <w:cantSplit/>
          <w:trHeight w:val="562"/>
          <w:jc w:val="center"/>
        </w:trPr>
        <w:tc>
          <w:tcPr>
            <w:tcW w:w="4788" w:type="dxa"/>
            <w:shd w:val="clear" w:color="auto" w:fill="auto"/>
          </w:tcPr>
          <w:p w14:paraId="6DBC4038" w14:textId="77777777" w:rsidR="00534BFB" w:rsidRPr="003C0E67" w:rsidRDefault="00534BFB" w:rsidP="00702907">
            <w:pPr>
              <w:widowControl/>
              <w:jc w:val="center"/>
              <w:outlineLvl w:val="2"/>
              <w:rPr>
                <w:rFonts w:cs="Arial"/>
              </w:rPr>
            </w:pPr>
            <w:r w:rsidRPr="003C0E67">
              <w:rPr>
                <w:rFonts w:cs="Arial"/>
              </w:rPr>
              <w:t>Monitor</w:t>
            </w:r>
          </w:p>
          <w:p w14:paraId="69F89110" w14:textId="77777777" w:rsidR="00534BFB" w:rsidRPr="003C0E67" w:rsidRDefault="00534BFB" w:rsidP="00EC6267">
            <w:pPr>
              <w:pStyle w:val="ListParagraph"/>
              <w:numPr>
                <w:ilvl w:val="0"/>
                <w:numId w:val="39"/>
              </w:numPr>
              <w:ind w:left="216" w:hanging="216"/>
            </w:pPr>
            <w:r w:rsidRPr="003C0E67">
              <w:rPr>
                <w:rFonts w:cs="Arial"/>
              </w:rPr>
              <w:t>CPS students</w:t>
            </w:r>
          </w:p>
        </w:tc>
        <w:tc>
          <w:tcPr>
            <w:tcW w:w="4788" w:type="dxa"/>
            <w:shd w:val="clear" w:color="auto" w:fill="auto"/>
          </w:tcPr>
          <w:p w14:paraId="7FE2023A" w14:textId="77777777" w:rsidR="00534BFB" w:rsidRPr="003C0E67" w:rsidRDefault="00534BFB" w:rsidP="00702907">
            <w:pPr>
              <w:widowControl/>
              <w:jc w:val="center"/>
              <w:outlineLvl w:val="2"/>
              <w:rPr>
                <w:rFonts w:cs="Arial"/>
              </w:rPr>
            </w:pPr>
            <w:r w:rsidRPr="003C0E67">
              <w:rPr>
                <w:rFonts w:cs="Arial"/>
              </w:rPr>
              <w:t>Keep Informed</w:t>
            </w:r>
          </w:p>
          <w:p w14:paraId="1C7C6F19" w14:textId="289E522C" w:rsidR="00534BFB" w:rsidRPr="003C0E67" w:rsidRDefault="007601FC" w:rsidP="00EC6267">
            <w:pPr>
              <w:pStyle w:val="ListParagraph"/>
              <w:numPr>
                <w:ilvl w:val="0"/>
                <w:numId w:val="41"/>
              </w:numPr>
              <w:ind w:left="216" w:hanging="216"/>
              <w:outlineLvl w:val="2"/>
              <w:rPr>
                <w:rFonts w:cs="Arial"/>
              </w:rPr>
            </w:pPr>
            <w:r w:rsidRPr="003C0E67">
              <w:rPr>
                <w:rFonts w:cs="Arial"/>
              </w:rPr>
              <w:t>C</w:t>
            </w:r>
            <w:r w:rsidR="00534BFB" w:rsidRPr="003C0E67">
              <w:rPr>
                <w:rFonts w:cs="Arial"/>
              </w:rPr>
              <w:t>ompany artists; space-rental partner</w:t>
            </w:r>
          </w:p>
        </w:tc>
      </w:tr>
    </w:tbl>
    <w:p w14:paraId="6DFE4CFF" w14:textId="77777777" w:rsidR="00534BFB" w:rsidRPr="003C0E67" w:rsidRDefault="00534BFB" w:rsidP="00534BFB">
      <w:pPr>
        <w:widowControl/>
      </w:pPr>
    </w:p>
    <w:p w14:paraId="4FDCD23D" w14:textId="1D2B798E" w:rsidR="00534BFB" w:rsidRPr="003C0E67" w:rsidRDefault="00E94DF1" w:rsidP="00534BFB">
      <w:pPr>
        <w:widowControl/>
      </w:pPr>
      <w:r w:rsidRPr="003C0E67">
        <w:t>URTurn</w:t>
      </w:r>
      <w:r w:rsidR="00534BFB" w:rsidRPr="003C0E67">
        <w:t>: Complete the chart below with your agency’s stakeholders and their interest. Once you’ve done this, delete the example table above and these directions.</w:t>
      </w:r>
    </w:p>
    <w:p w14:paraId="657A54E3" w14:textId="77777777" w:rsidR="00BF5D8F" w:rsidRPr="003C0E67" w:rsidRDefault="00BF5D8F"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7"/>
        <w:gridCol w:w="4789"/>
      </w:tblGrid>
      <w:tr w:rsidR="00060242" w:rsidRPr="003C0E67" w14:paraId="7CB251E9" w14:textId="77777777" w:rsidTr="00060242">
        <w:trPr>
          <w:cantSplit/>
          <w:tblHeader/>
          <w:jc w:val="center"/>
        </w:trPr>
        <w:tc>
          <w:tcPr>
            <w:tcW w:w="9576" w:type="dxa"/>
            <w:gridSpan w:val="2"/>
            <w:tcBorders>
              <w:left w:val="single" w:sz="4" w:space="0" w:color="auto"/>
            </w:tcBorders>
            <w:shd w:val="clear" w:color="auto" w:fill="D9D9D9" w:themeFill="background1" w:themeFillShade="D9"/>
          </w:tcPr>
          <w:p w14:paraId="7692E6EF" w14:textId="2F6DA610" w:rsidR="00060242" w:rsidRPr="003C0E67" w:rsidRDefault="00060242" w:rsidP="00060242">
            <w:pPr>
              <w:widowControl/>
              <w:jc w:val="center"/>
              <w:outlineLvl w:val="2"/>
              <w:rPr>
                <w:rFonts w:cs="Arial"/>
              </w:rPr>
            </w:pPr>
            <w:r w:rsidRPr="003C0E67">
              <w:rPr>
                <w:rFonts w:cs="Arial"/>
              </w:rPr>
              <w:t>Stakeholder Management</w:t>
            </w:r>
          </w:p>
        </w:tc>
      </w:tr>
      <w:tr w:rsidR="008079A2" w:rsidRPr="003C0E67" w14:paraId="69168679" w14:textId="77777777" w:rsidTr="00060242">
        <w:trPr>
          <w:cantSplit/>
          <w:jc w:val="center"/>
        </w:trPr>
        <w:tc>
          <w:tcPr>
            <w:tcW w:w="4787" w:type="dxa"/>
            <w:tcBorders>
              <w:left w:val="single" w:sz="4" w:space="0" w:color="auto"/>
            </w:tcBorders>
            <w:shd w:val="clear" w:color="auto" w:fill="D9D9D9" w:themeFill="background1" w:themeFillShade="D9"/>
          </w:tcPr>
          <w:p w14:paraId="2117636E" w14:textId="77777777" w:rsidR="008079A2" w:rsidRPr="003C0E67" w:rsidRDefault="008079A2" w:rsidP="000B235C">
            <w:pPr>
              <w:widowControl/>
              <w:jc w:val="center"/>
              <w:rPr>
                <w:rFonts w:cs="Arial"/>
              </w:rPr>
            </w:pPr>
            <w:r w:rsidRPr="003C0E67">
              <w:rPr>
                <w:rFonts w:cs="Arial"/>
              </w:rPr>
              <w:t>High Influence – Low Interest</w:t>
            </w:r>
          </w:p>
        </w:tc>
        <w:tc>
          <w:tcPr>
            <w:tcW w:w="4789" w:type="dxa"/>
            <w:shd w:val="clear" w:color="auto" w:fill="D9D9D9" w:themeFill="background1" w:themeFillShade="D9"/>
          </w:tcPr>
          <w:p w14:paraId="194E3A12" w14:textId="77777777" w:rsidR="008079A2" w:rsidRPr="003C0E67" w:rsidRDefault="008079A2" w:rsidP="008079A2">
            <w:pPr>
              <w:widowControl/>
              <w:jc w:val="center"/>
              <w:outlineLvl w:val="2"/>
              <w:rPr>
                <w:rFonts w:cs="Arial"/>
              </w:rPr>
            </w:pPr>
            <w:r w:rsidRPr="003C0E67">
              <w:rPr>
                <w:rFonts w:cs="Arial"/>
              </w:rPr>
              <w:t>High Influence – High Interest</w:t>
            </w:r>
          </w:p>
        </w:tc>
      </w:tr>
      <w:tr w:rsidR="008079A2" w:rsidRPr="003C0E67" w14:paraId="531C71A6" w14:textId="77777777" w:rsidTr="00060242">
        <w:trPr>
          <w:cantSplit/>
          <w:trHeight w:val="276"/>
          <w:jc w:val="center"/>
        </w:trPr>
        <w:tc>
          <w:tcPr>
            <w:tcW w:w="4787" w:type="dxa"/>
            <w:vMerge w:val="restart"/>
            <w:tcBorders>
              <w:left w:val="single" w:sz="4" w:space="0" w:color="auto"/>
            </w:tcBorders>
            <w:shd w:val="clear" w:color="auto" w:fill="auto"/>
          </w:tcPr>
          <w:p w14:paraId="2031CA2B" w14:textId="77777777" w:rsidR="008079A2" w:rsidRPr="003C0E67" w:rsidRDefault="008079A2" w:rsidP="000B235C">
            <w:pPr>
              <w:widowControl/>
              <w:jc w:val="center"/>
              <w:rPr>
                <w:rFonts w:cs="Arial"/>
              </w:rPr>
            </w:pPr>
            <w:r w:rsidRPr="003C0E67">
              <w:rPr>
                <w:rFonts w:cs="Arial"/>
              </w:rPr>
              <w:t>Keep Satisfied</w:t>
            </w:r>
          </w:p>
          <w:p w14:paraId="312590EA" w14:textId="77777777" w:rsidR="008079A2" w:rsidRPr="003C0E67" w:rsidRDefault="008079A2" w:rsidP="00EC6267">
            <w:pPr>
              <w:pStyle w:val="ListParagraph"/>
              <w:numPr>
                <w:ilvl w:val="0"/>
                <w:numId w:val="38"/>
              </w:numPr>
              <w:ind w:left="216" w:hanging="216"/>
              <w:outlineLvl w:val="2"/>
              <w:rPr>
                <w:rFonts w:cs="Arial"/>
              </w:rPr>
            </w:pPr>
          </w:p>
        </w:tc>
        <w:tc>
          <w:tcPr>
            <w:tcW w:w="4789" w:type="dxa"/>
            <w:vMerge w:val="restart"/>
            <w:shd w:val="clear" w:color="auto" w:fill="auto"/>
          </w:tcPr>
          <w:p w14:paraId="09352AD1" w14:textId="77777777" w:rsidR="008079A2" w:rsidRPr="003C0E67" w:rsidRDefault="008079A2" w:rsidP="000B235C">
            <w:pPr>
              <w:widowControl/>
              <w:jc w:val="center"/>
              <w:outlineLvl w:val="2"/>
              <w:rPr>
                <w:rFonts w:cs="Arial"/>
              </w:rPr>
            </w:pPr>
            <w:r w:rsidRPr="003C0E67">
              <w:rPr>
                <w:rFonts w:cs="Arial"/>
              </w:rPr>
              <w:t>Manage Closely</w:t>
            </w:r>
          </w:p>
          <w:p w14:paraId="57B8442E" w14:textId="77777777" w:rsidR="008079A2" w:rsidRPr="003C0E67" w:rsidRDefault="008079A2" w:rsidP="00EC6267">
            <w:pPr>
              <w:pStyle w:val="ListParagraph"/>
              <w:numPr>
                <w:ilvl w:val="0"/>
                <w:numId w:val="40"/>
              </w:numPr>
              <w:ind w:left="216" w:hanging="216"/>
              <w:outlineLvl w:val="2"/>
              <w:rPr>
                <w:rFonts w:cs="Arial"/>
              </w:rPr>
            </w:pPr>
          </w:p>
        </w:tc>
      </w:tr>
      <w:tr w:rsidR="008079A2" w:rsidRPr="003C0E67" w14:paraId="0DDCDDED" w14:textId="77777777" w:rsidTr="00060242">
        <w:trPr>
          <w:cantSplit/>
          <w:trHeight w:val="276"/>
          <w:jc w:val="center"/>
        </w:trPr>
        <w:tc>
          <w:tcPr>
            <w:tcW w:w="4787" w:type="dxa"/>
            <w:vMerge/>
            <w:tcBorders>
              <w:left w:val="single" w:sz="4" w:space="0" w:color="auto"/>
              <w:bottom w:val="single" w:sz="4" w:space="0" w:color="auto"/>
            </w:tcBorders>
            <w:shd w:val="clear" w:color="auto" w:fill="auto"/>
          </w:tcPr>
          <w:p w14:paraId="0540DE73" w14:textId="77777777" w:rsidR="008079A2" w:rsidRPr="003C0E67" w:rsidRDefault="008079A2" w:rsidP="000B235C">
            <w:pPr>
              <w:widowControl/>
              <w:ind w:left="144" w:hanging="144"/>
              <w:jc w:val="center"/>
              <w:outlineLvl w:val="2"/>
              <w:rPr>
                <w:rFonts w:cs="Arial"/>
                <w:b/>
              </w:rPr>
            </w:pPr>
          </w:p>
        </w:tc>
        <w:tc>
          <w:tcPr>
            <w:tcW w:w="4789" w:type="dxa"/>
            <w:vMerge/>
            <w:shd w:val="clear" w:color="auto" w:fill="auto"/>
          </w:tcPr>
          <w:p w14:paraId="24A29FE5" w14:textId="77777777" w:rsidR="008079A2" w:rsidRPr="003C0E67" w:rsidRDefault="008079A2" w:rsidP="000B235C">
            <w:pPr>
              <w:widowControl/>
              <w:ind w:left="360"/>
              <w:jc w:val="center"/>
              <w:outlineLvl w:val="2"/>
              <w:rPr>
                <w:rFonts w:cs="Arial"/>
                <w:b/>
              </w:rPr>
            </w:pPr>
          </w:p>
        </w:tc>
      </w:tr>
      <w:tr w:rsidR="008079A2" w:rsidRPr="003C0E67" w14:paraId="00F4C651" w14:textId="77777777" w:rsidTr="00060242">
        <w:trPr>
          <w:cantSplit/>
          <w:trHeight w:val="276"/>
          <w:jc w:val="center"/>
        </w:trPr>
        <w:tc>
          <w:tcPr>
            <w:tcW w:w="4787" w:type="dxa"/>
            <w:tcBorders>
              <w:left w:val="single" w:sz="4" w:space="0" w:color="auto"/>
              <w:bottom w:val="single" w:sz="4" w:space="0" w:color="auto"/>
            </w:tcBorders>
            <w:shd w:val="clear" w:color="auto" w:fill="D9D9D9" w:themeFill="background1" w:themeFillShade="D9"/>
          </w:tcPr>
          <w:p w14:paraId="6D3A7661" w14:textId="77777777" w:rsidR="008079A2" w:rsidRPr="003C0E67" w:rsidRDefault="008079A2" w:rsidP="008079A2">
            <w:pPr>
              <w:widowControl/>
              <w:ind w:left="144" w:hanging="144"/>
              <w:jc w:val="center"/>
              <w:outlineLvl w:val="2"/>
              <w:rPr>
                <w:rFonts w:cs="Arial"/>
                <w:b/>
              </w:rPr>
            </w:pPr>
            <w:r w:rsidRPr="003C0E67">
              <w:rPr>
                <w:rFonts w:cs="Arial"/>
              </w:rPr>
              <w:t>Low Influence – Low Interest</w:t>
            </w:r>
          </w:p>
        </w:tc>
        <w:tc>
          <w:tcPr>
            <w:tcW w:w="4789" w:type="dxa"/>
            <w:shd w:val="clear" w:color="auto" w:fill="D9D9D9" w:themeFill="background1" w:themeFillShade="D9"/>
          </w:tcPr>
          <w:p w14:paraId="76DC6AA9" w14:textId="77777777" w:rsidR="008079A2" w:rsidRPr="003C0E67" w:rsidRDefault="008079A2" w:rsidP="008079A2">
            <w:pPr>
              <w:widowControl/>
              <w:ind w:left="360"/>
              <w:jc w:val="center"/>
              <w:outlineLvl w:val="2"/>
              <w:rPr>
                <w:rFonts w:cs="Arial"/>
                <w:b/>
              </w:rPr>
            </w:pPr>
            <w:r w:rsidRPr="003C0E67">
              <w:rPr>
                <w:rFonts w:cs="Arial"/>
              </w:rPr>
              <w:t>Low Influence – High Interest</w:t>
            </w:r>
          </w:p>
        </w:tc>
      </w:tr>
      <w:tr w:rsidR="008079A2" w:rsidRPr="003C0E67" w14:paraId="5118DF60" w14:textId="77777777" w:rsidTr="00060242">
        <w:trPr>
          <w:cantSplit/>
          <w:trHeight w:val="562"/>
          <w:jc w:val="center"/>
        </w:trPr>
        <w:tc>
          <w:tcPr>
            <w:tcW w:w="4787" w:type="dxa"/>
            <w:shd w:val="clear" w:color="auto" w:fill="auto"/>
          </w:tcPr>
          <w:p w14:paraId="4968BAB6" w14:textId="77777777" w:rsidR="008079A2" w:rsidRPr="003C0E67" w:rsidRDefault="008079A2" w:rsidP="008079A2">
            <w:pPr>
              <w:widowControl/>
              <w:jc w:val="center"/>
              <w:outlineLvl w:val="2"/>
              <w:rPr>
                <w:rFonts w:cs="Arial"/>
              </w:rPr>
            </w:pPr>
            <w:r w:rsidRPr="003C0E67">
              <w:rPr>
                <w:rFonts w:cs="Arial"/>
              </w:rPr>
              <w:t>Monitor</w:t>
            </w:r>
          </w:p>
          <w:p w14:paraId="51CFB52E" w14:textId="77777777" w:rsidR="008079A2" w:rsidRPr="003C0E67" w:rsidRDefault="008079A2" w:rsidP="00EC6267">
            <w:pPr>
              <w:pStyle w:val="ListParagraph"/>
              <w:numPr>
                <w:ilvl w:val="0"/>
                <w:numId w:val="39"/>
              </w:numPr>
              <w:ind w:left="216" w:hanging="216"/>
            </w:pPr>
          </w:p>
        </w:tc>
        <w:tc>
          <w:tcPr>
            <w:tcW w:w="4789" w:type="dxa"/>
            <w:shd w:val="clear" w:color="auto" w:fill="auto"/>
          </w:tcPr>
          <w:p w14:paraId="28667B95" w14:textId="77777777" w:rsidR="008079A2" w:rsidRPr="003C0E67" w:rsidRDefault="008079A2" w:rsidP="008079A2">
            <w:pPr>
              <w:widowControl/>
              <w:jc w:val="center"/>
              <w:outlineLvl w:val="2"/>
              <w:rPr>
                <w:rFonts w:cs="Arial"/>
              </w:rPr>
            </w:pPr>
            <w:r w:rsidRPr="003C0E67">
              <w:rPr>
                <w:rFonts w:cs="Arial"/>
              </w:rPr>
              <w:t>Keep Informed</w:t>
            </w:r>
          </w:p>
          <w:p w14:paraId="7E9FBCBF" w14:textId="77777777" w:rsidR="008079A2" w:rsidRPr="003C0E67" w:rsidRDefault="008079A2" w:rsidP="00EC6267">
            <w:pPr>
              <w:pStyle w:val="ListParagraph"/>
              <w:numPr>
                <w:ilvl w:val="0"/>
                <w:numId w:val="41"/>
              </w:numPr>
              <w:ind w:left="216" w:hanging="216"/>
              <w:outlineLvl w:val="2"/>
              <w:rPr>
                <w:rFonts w:cs="Arial"/>
              </w:rPr>
            </w:pPr>
          </w:p>
        </w:tc>
      </w:tr>
    </w:tbl>
    <w:p w14:paraId="423E469C" w14:textId="77777777" w:rsidR="001F2DCE" w:rsidRPr="003C0E67" w:rsidRDefault="001F2DCE" w:rsidP="00381345">
      <w:pPr>
        <w:widowControl/>
      </w:pPr>
    </w:p>
    <w:p w14:paraId="6A279541" w14:textId="77777777" w:rsidR="00EB5023" w:rsidRPr="003C0E67" w:rsidRDefault="00EB5023" w:rsidP="00EB5023">
      <w:pPr>
        <w:widowControl/>
      </w:pPr>
      <w:r w:rsidRPr="003C0E67">
        <w:rPr>
          <w:rFonts w:cs="Arial"/>
        </w:rPr>
        <w:t>Using the information we discovered about stakeholders and their varying interest, we brainstormed the following ideas to help us better serve these different groups:</w:t>
      </w:r>
    </w:p>
    <w:p w14:paraId="0B95BC81" w14:textId="77777777" w:rsidR="00717C93" w:rsidRPr="003C0E67" w:rsidRDefault="00717C93" w:rsidP="00717C93"/>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717C93" w:rsidRPr="003C0E67" w14:paraId="1CF65A0D" w14:textId="77777777" w:rsidTr="00060242">
        <w:trPr>
          <w:cantSplit/>
          <w:tblHeader/>
          <w:jc w:val="center"/>
        </w:trPr>
        <w:tc>
          <w:tcPr>
            <w:tcW w:w="9576" w:type="dxa"/>
            <w:gridSpan w:val="2"/>
            <w:shd w:val="clear" w:color="auto" w:fill="D9D9D9" w:themeFill="background1" w:themeFillShade="D9"/>
          </w:tcPr>
          <w:p w14:paraId="0A6D44D5" w14:textId="77777777" w:rsidR="00717C93" w:rsidRPr="003C0E67" w:rsidRDefault="00717C93" w:rsidP="00702907">
            <w:pPr>
              <w:jc w:val="center"/>
            </w:pPr>
            <w:r w:rsidRPr="003C0E67">
              <w:t>Stakeholders Ideas</w:t>
            </w:r>
          </w:p>
        </w:tc>
      </w:tr>
      <w:tr w:rsidR="00717C93" w:rsidRPr="003C0E67" w14:paraId="22D70558" w14:textId="77777777" w:rsidTr="00060242">
        <w:trPr>
          <w:cantSplit/>
          <w:tblHeader/>
          <w:jc w:val="center"/>
        </w:trPr>
        <w:tc>
          <w:tcPr>
            <w:tcW w:w="4788" w:type="dxa"/>
            <w:shd w:val="clear" w:color="auto" w:fill="D9D9D9" w:themeFill="background1" w:themeFillShade="D9"/>
          </w:tcPr>
          <w:p w14:paraId="31E960D1" w14:textId="77777777" w:rsidR="00717C93" w:rsidRPr="003C0E67" w:rsidRDefault="00717C93" w:rsidP="00702907">
            <w:pPr>
              <w:jc w:val="center"/>
            </w:pPr>
            <w:r w:rsidRPr="003C0E67">
              <w:t>External Stakeholders</w:t>
            </w:r>
          </w:p>
        </w:tc>
        <w:tc>
          <w:tcPr>
            <w:tcW w:w="4788" w:type="dxa"/>
            <w:shd w:val="clear" w:color="auto" w:fill="D9D9D9" w:themeFill="background1" w:themeFillShade="D9"/>
          </w:tcPr>
          <w:p w14:paraId="6133FF53" w14:textId="77777777" w:rsidR="00717C93" w:rsidRPr="003C0E67" w:rsidRDefault="00717C93" w:rsidP="00702907">
            <w:pPr>
              <w:jc w:val="center"/>
            </w:pPr>
            <w:r w:rsidRPr="003C0E67">
              <w:t>Internal Stakeholders</w:t>
            </w:r>
          </w:p>
        </w:tc>
      </w:tr>
      <w:tr w:rsidR="00717C93" w:rsidRPr="003C0E67" w14:paraId="009A8868" w14:textId="77777777" w:rsidTr="00060242">
        <w:trPr>
          <w:cantSplit/>
          <w:tblHeader/>
          <w:jc w:val="center"/>
        </w:trPr>
        <w:tc>
          <w:tcPr>
            <w:tcW w:w="4788" w:type="dxa"/>
          </w:tcPr>
          <w:p w14:paraId="2DF4D3EA" w14:textId="77777777" w:rsidR="00717C93" w:rsidRPr="003C0E67" w:rsidRDefault="00717C93" w:rsidP="00EC6267">
            <w:pPr>
              <w:pStyle w:val="ListParagraph"/>
              <w:widowControl/>
              <w:numPr>
                <w:ilvl w:val="0"/>
                <w:numId w:val="43"/>
              </w:numPr>
            </w:pPr>
            <w:r w:rsidRPr="003C0E67">
              <w:t xml:space="preserve">Implement a box office and make exterior look more like a theatre </w:t>
            </w:r>
            <w:r w:rsidRPr="003C0E67">
              <w:br/>
            </w:r>
            <w:r w:rsidRPr="003C0E67">
              <w:rPr>
                <w:sz w:val="20"/>
                <w:szCs w:val="20"/>
              </w:rPr>
              <w:t>(to ease patron confusion)</w:t>
            </w:r>
          </w:p>
          <w:p w14:paraId="247294C5" w14:textId="77777777" w:rsidR="00717C93" w:rsidRPr="003C0E67" w:rsidRDefault="00717C93" w:rsidP="00EC6267">
            <w:pPr>
              <w:pStyle w:val="ListParagraph"/>
              <w:widowControl/>
              <w:numPr>
                <w:ilvl w:val="0"/>
                <w:numId w:val="43"/>
              </w:numPr>
            </w:pPr>
            <w:r w:rsidRPr="003C0E67">
              <w:t>Provide annual reports to funders</w:t>
            </w:r>
          </w:p>
          <w:p w14:paraId="5AC21E75" w14:textId="77777777" w:rsidR="00717C93" w:rsidRPr="003C0E67" w:rsidRDefault="00717C93" w:rsidP="00EC6267">
            <w:pPr>
              <w:pStyle w:val="ListParagraph"/>
              <w:widowControl/>
              <w:numPr>
                <w:ilvl w:val="0"/>
                <w:numId w:val="43"/>
              </w:numPr>
            </w:pPr>
            <w:r w:rsidRPr="003C0E67">
              <w:t>Invite major funders to opening performances and rehearsals</w:t>
            </w:r>
            <w:r w:rsidRPr="003C0E67" w:rsidDel="00CD6D4C">
              <w:t xml:space="preserve"> </w:t>
            </w:r>
          </w:p>
        </w:tc>
        <w:tc>
          <w:tcPr>
            <w:tcW w:w="4788" w:type="dxa"/>
          </w:tcPr>
          <w:p w14:paraId="641766FD" w14:textId="77777777" w:rsidR="00717C93" w:rsidRPr="003C0E67" w:rsidRDefault="00717C93" w:rsidP="00EC6267">
            <w:pPr>
              <w:pStyle w:val="ListParagraph"/>
              <w:widowControl/>
              <w:numPr>
                <w:ilvl w:val="0"/>
                <w:numId w:val="43"/>
              </w:numPr>
            </w:pPr>
            <w:r w:rsidRPr="003C0E67">
              <w:t>Increase administrative space</w:t>
            </w:r>
          </w:p>
          <w:p w14:paraId="70D6D4BE" w14:textId="77777777" w:rsidR="00717C93" w:rsidRPr="003C0E67" w:rsidRDefault="00717C93" w:rsidP="00EC6267">
            <w:pPr>
              <w:pStyle w:val="ListParagraph"/>
              <w:widowControl/>
              <w:numPr>
                <w:ilvl w:val="0"/>
                <w:numId w:val="43"/>
              </w:numPr>
            </w:pPr>
            <w:r w:rsidRPr="003C0E67">
              <w:t>Search for new hires with diverse backgrounds</w:t>
            </w:r>
            <w:r w:rsidRPr="003C0E67" w:rsidDel="00CD6D4C">
              <w:t xml:space="preserve"> </w:t>
            </w:r>
          </w:p>
          <w:p w14:paraId="7CAC7F3F" w14:textId="77777777" w:rsidR="00717C93" w:rsidRPr="003C0E67" w:rsidRDefault="00717C93" w:rsidP="00EC6267">
            <w:pPr>
              <w:pStyle w:val="ListParagraph"/>
              <w:widowControl/>
              <w:numPr>
                <w:ilvl w:val="0"/>
                <w:numId w:val="43"/>
              </w:numPr>
            </w:pPr>
            <w:r w:rsidRPr="003C0E67">
              <w:t>Invest in staff human resource benefits</w:t>
            </w:r>
          </w:p>
        </w:tc>
      </w:tr>
    </w:tbl>
    <w:p w14:paraId="436F9C47" w14:textId="77777777" w:rsidR="00DF55A3" w:rsidRPr="003C0E67" w:rsidRDefault="00DF55A3" w:rsidP="00DF55A3">
      <w:pPr>
        <w:widowControl/>
      </w:pPr>
    </w:p>
    <w:p w14:paraId="2BCB26DD" w14:textId="4AAFC9FF" w:rsidR="00DF55A3" w:rsidRPr="003C0E67" w:rsidRDefault="00E94DF1" w:rsidP="00DF55A3">
      <w:pPr>
        <w:widowControl/>
      </w:pPr>
      <w:r w:rsidRPr="003C0E67">
        <w:t>URTurn</w:t>
      </w:r>
      <w:r w:rsidR="00DF55A3" w:rsidRPr="003C0E67">
        <w:t>: Complete the chart below with your agency’s stakeholder ideas. Once you’ve done this, delete the example table above and these directions.</w:t>
      </w:r>
    </w:p>
    <w:p w14:paraId="2B9EADC6" w14:textId="77777777" w:rsidR="00534BFB" w:rsidRPr="003C0E67" w:rsidRDefault="00534BFB" w:rsidP="00717C93">
      <w:pPr>
        <w:pStyle w:val="Heading4"/>
        <w:widowControl/>
        <w:ind w:left="0"/>
        <w:rPr>
          <w:rFonts w:cs="Arial"/>
        </w:rPr>
      </w:pPr>
    </w:p>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7B26A6" w:rsidRPr="003C0E67" w14:paraId="403F4D89" w14:textId="77777777" w:rsidTr="00AE673A">
        <w:trPr>
          <w:jc w:val="center"/>
        </w:trPr>
        <w:tc>
          <w:tcPr>
            <w:tcW w:w="9576" w:type="dxa"/>
            <w:gridSpan w:val="2"/>
            <w:shd w:val="clear" w:color="auto" w:fill="D9D9D9" w:themeFill="background1" w:themeFillShade="D9"/>
          </w:tcPr>
          <w:p w14:paraId="017D5555" w14:textId="77777777" w:rsidR="007B26A6" w:rsidRPr="003C0E67" w:rsidRDefault="007B26A6" w:rsidP="00381345">
            <w:pPr>
              <w:widowControl/>
              <w:jc w:val="center"/>
            </w:pPr>
            <w:r w:rsidRPr="003C0E67">
              <w:t>Stakeholders Ideas</w:t>
            </w:r>
          </w:p>
        </w:tc>
      </w:tr>
      <w:tr w:rsidR="001F2DCE" w:rsidRPr="003C0E67" w14:paraId="3A7DBC40" w14:textId="77777777" w:rsidTr="001F2DCE">
        <w:trPr>
          <w:jc w:val="center"/>
        </w:trPr>
        <w:tc>
          <w:tcPr>
            <w:tcW w:w="4788" w:type="dxa"/>
          </w:tcPr>
          <w:p w14:paraId="578E4853" w14:textId="77777777" w:rsidR="001F2DCE" w:rsidRPr="003C0E67" w:rsidRDefault="001F2DCE" w:rsidP="00EC6267">
            <w:pPr>
              <w:pStyle w:val="ListParagraph"/>
              <w:numPr>
                <w:ilvl w:val="0"/>
                <w:numId w:val="37"/>
              </w:numPr>
              <w:ind w:left="216" w:hanging="216"/>
            </w:pPr>
          </w:p>
        </w:tc>
        <w:tc>
          <w:tcPr>
            <w:tcW w:w="4788" w:type="dxa"/>
          </w:tcPr>
          <w:p w14:paraId="08798F5E" w14:textId="77777777" w:rsidR="001F2DCE" w:rsidRPr="003C0E67" w:rsidRDefault="001F2DCE" w:rsidP="00EC6267">
            <w:pPr>
              <w:pStyle w:val="ListParagraph"/>
              <w:numPr>
                <w:ilvl w:val="0"/>
                <w:numId w:val="37"/>
              </w:numPr>
              <w:ind w:left="216" w:hanging="216"/>
            </w:pPr>
          </w:p>
        </w:tc>
      </w:tr>
    </w:tbl>
    <w:p w14:paraId="04ABB873" w14:textId="77777777" w:rsidR="001F2DCE" w:rsidRPr="003C0E67" w:rsidRDefault="001F2DCE" w:rsidP="00381345">
      <w:pPr>
        <w:widowControl/>
      </w:pPr>
    </w:p>
    <w:p w14:paraId="4ACFB50C" w14:textId="77777777" w:rsidR="000140BE" w:rsidRPr="003C0E67" w:rsidRDefault="000140BE" w:rsidP="00381345">
      <w:pPr>
        <w:pStyle w:val="Heading4"/>
        <w:widowControl/>
      </w:pPr>
      <w:bookmarkStart w:id="12" w:name="_Toc396904069"/>
      <w:bookmarkStart w:id="13" w:name="_Toc480323428"/>
      <w:r w:rsidRPr="003C0E67">
        <w:t>BOBs</w:t>
      </w:r>
      <w:bookmarkEnd w:id="12"/>
      <w:bookmarkEnd w:id="13"/>
    </w:p>
    <w:p w14:paraId="1D6159B7" w14:textId="77777777" w:rsidR="00E5230D" w:rsidRPr="003C0E67" w:rsidRDefault="00E5230D" w:rsidP="00E5230D"/>
    <w:p w14:paraId="3ABB787A" w14:textId="26396925" w:rsidR="00E5230D" w:rsidRPr="003C0E67" w:rsidRDefault="00E5230D" w:rsidP="00E5230D">
      <w:pPr>
        <w:widowControl/>
      </w:pPr>
      <w:r w:rsidRPr="003C0E67">
        <w:t>Investigating the best of the best (BOBs) in our industry reveals our competitor’s strengths and stimulates ideas for our own organization.</w:t>
      </w:r>
      <w:r w:rsidRPr="003C0E67">
        <w:rPr>
          <w:rStyle w:val="EndnoteReference"/>
        </w:rPr>
        <w:endnoteReference w:id="7"/>
      </w:r>
      <w:r w:rsidRPr="003C0E67">
        <w:t xml:space="preserve"> We could have examined numerous competitors, but the trick is choosing ones that trul</w:t>
      </w:r>
      <w:r w:rsidR="00BD268A" w:rsidRPr="003C0E67">
        <w:t xml:space="preserve">y excel at similar things that </w:t>
      </w:r>
      <w:r w:rsidRPr="003C0E67">
        <w:t>our business is trying to accomplish and that are financially strong.</w:t>
      </w:r>
      <w:r w:rsidR="00A16CE0" w:rsidRPr="003C0E67">
        <w:t xml:space="preserve"> Below is a chart that compares our agency to two others:</w:t>
      </w:r>
      <w:r w:rsidRPr="003C0E67">
        <w:t xml:space="preserve"> </w:t>
      </w:r>
    </w:p>
    <w:p w14:paraId="6C27A5EA" w14:textId="77777777" w:rsidR="00E5230D" w:rsidRPr="003C0E67" w:rsidRDefault="00E5230D" w:rsidP="00E5230D">
      <w:pPr>
        <w:widowControl/>
        <w:rPr>
          <w:rFonts w:cs="Arial"/>
        </w:rPr>
      </w:pPr>
    </w:p>
    <w:tbl>
      <w:tblPr>
        <w:tblStyle w:val="TableGrid"/>
        <w:tblW w:w="9528" w:type="dxa"/>
        <w:jc w:val="center"/>
        <w:tblLayout w:type="fixed"/>
        <w:tblCellMar>
          <w:left w:w="43" w:type="dxa"/>
          <w:right w:w="43" w:type="dxa"/>
        </w:tblCellMar>
        <w:tblLook w:val="04A0" w:firstRow="1" w:lastRow="0" w:firstColumn="1" w:lastColumn="0" w:noHBand="0" w:noVBand="1"/>
      </w:tblPr>
      <w:tblGrid>
        <w:gridCol w:w="3176"/>
        <w:gridCol w:w="3176"/>
        <w:gridCol w:w="3176"/>
      </w:tblGrid>
      <w:tr w:rsidR="006A44AD" w:rsidRPr="003C0E67" w14:paraId="45D5E07B" w14:textId="77777777" w:rsidTr="00060242">
        <w:trPr>
          <w:cantSplit/>
          <w:tblHeader/>
          <w:jc w:val="center"/>
        </w:trPr>
        <w:tc>
          <w:tcPr>
            <w:tcW w:w="3176" w:type="dxa"/>
            <w:tcBorders>
              <w:bottom w:val="single" w:sz="4" w:space="0" w:color="auto"/>
              <w:right w:val="nil"/>
            </w:tcBorders>
            <w:shd w:val="clear" w:color="auto" w:fill="D9D9D9" w:themeFill="background1" w:themeFillShade="D9"/>
          </w:tcPr>
          <w:p w14:paraId="4BDC4FDB" w14:textId="77777777" w:rsidR="006A44AD" w:rsidRPr="003C0E67" w:rsidRDefault="006A44AD" w:rsidP="00A2586A">
            <w:pPr>
              <w:jc w:val="center"/>
            </w:pPr>
          </w:p>
        </w:tc>
        <w:tc>
          <w:tcPr>
            <w:tcW w:w="3176" w:type="dxa"/>
            <w:tcBorders>
              <w:left w:val="nil"/>
              <w:bottom w:val="single" w:sz="4" w:space="0" w:color="auto"/>
              <w:right w:val="nil"/>
            </w:tcBorders>
            <w:shd w:val="clear" w:color="auto" w:fill="D9D9D9" w:themeFill="background1" w:themeFillShade="D9"/>
          </w:tcPr>
          <w:p w14:paraId="5DF06B0F" w14:textId="119801CF" w:rsidR="006A44AD" w:rsidRPr="003C0E67" w:rsidRDefault="006A44AD" w:rsidP="00A2586A">
            <w:pPr>
              <w:jc w:val="center"/>
            </w:pPr>
            <w:r w:rsidRPr="003C0E67">
              <w:t>Best of the Best</w:t>
            </w:r>
          </w:p>
        </w:tc>
        <w:tc>
          <w:tcPr>
            <w:tcW w:w="3176" w:type="dxa"/>
            <w:tcBorders>
              <w:left w:val="nil"/>
              <w:bottom w:val="single" w:sz="4" w:space="0" w:color="auto"/>
            </w:tcBorders>
            <w:shd w:val="clear" w:color="auto" w:fill="D9D9D9" w:themeFill="background1" w:themeFillShade="D9"/>
          </w:tcPr>
          <w:p w14:paraId="6B480ADE" w14:textId="77777777" w:rsidR="006A44AD" w:rsidRPr="003C0E67" w:rsidRDefault="006A44AD" w:rsidP="00A2586A">
            <w:pPr>
              <w:jc w:val="center"/>
            </w:pPr>
          </w:p>
        </w:tc>
      </w:tr>
      <w:tr w:rsidR="00A2586A" w:rsidRPr="003C0E67" w14:paraId="73EF648B" w14:textId="77777777" w:rsidTr="00B501D8">
        <w:trPr>
          <w:cantSplit/>
          <w:tblHeader/>
          <w:jc w:val="center"/>
        </w:trPr>
        <w:tc>
          <w:tcPr>
            <w:tcW w:w="3176" w:type="dxa"/>
            <w:tcBorders>
              <w:bottom w:val="single" w:sz="4" w:space="0" w:color="auto"/>
            </w:tcBorders>
            <w:shd w:val="clear" w:color="auto" w:fill="auto"/>
          </w:tcPr>
          <w:p w14:paraId="1F21B6CB" w14:textId="38CD0382" w:rsidR="00A2586A" w:rsidRPr="003C0E67" w:rsidRDefault="00A2586A" w:rsidP="00A2586A">
            <w:pPr>
              <w:jc w:val="center"/>
            </w:pPr>
            <w:r w:rsidRPr="003C0E67">
              <w:t>A Stage</w:t>
            </w:r>
          </w:p>
        </w:tc>
        <w:tc>
          <w:tcPr>
            <w:tcW w:w="3176" w:type="dxa"/>
            <w:tcBorders>
              <w:bottom w:val="single" w:sz="4" w:space="0" w:color="auto"/>
            </w:tcBorders>
            <w:shd w:val="clear" w:color="auto" w:fill="auto"/>
          </w:tcPr>
          <w:p w14:paraId="6B6E5D97" w14:textId="33AC24E0" w:rsidR="00A2586A" w:rsidRPr="003C0E67" w:rsidRDefault="00A2586A" w:rsidP="00A2586A">
            <w:pPr>
              <w:jc w:val="center"/>
            </w:pPr>
            <w:r w:rsidRPr="003C0E67">
              <w:t>BOB 1</w:t>
            </w:r>
          </w:p>
        </w:tc>
        <w:tc>
          <w:tcPr>
            <w:tcW w:w="3176" w:type="dxa"/>
            <w:tcBorders>
              <w:bottom w:val="single" w:sz="4" w:space="0" w:color="auto"/>
            </w:tcBorders>
            <w:shd w:val="clear" w:color="auto" w:fill="auto"/>
          </w:tcPr>
          <w:p w14:paraId="04094D84" w14:textId="6E0F6EF4" w:rsidR="00A2586A" w:rsidRPr="003C0E67" w:rsidRDefault="00A2586A" w:rsidP="00A2586A">
            <w:pPr>
              <w:jc w:val="center"/>
            </w:pPr>
            <w:r w:rsidRPr="003C0E67">
              <w:t>BOB 2</w:t>
            </w:r>
          </w:p>
        </w:tc>
      </w:tr>
      <w:tr w:rsidR="00A2586A" w:rsidRPr="003C0E67" w14:paraId="1595C10F" w14:textId="77777777" w:rsidTr="00B501D8">
        <w:trPr>
          <w:cantSplit/>
          <w:jc w:val="center"/>
        </w:trPr>
        <w:tc>
          <w:tcPr>
            <w:tcW w:w="3176" w:type="dxa"/>
            <w:tcBorders>
              <w:bottom w:val="single" w:sz="4" w:space="0" w:color="auto"/>
            </w:tcBorders>
            <w:shd w:val="clear" w:color="auto" w:fill="D9D9D9" w:themeFill="background1" w:themeFillShade="D9"/>
            <w:vAlign w:val="center"/>
          </w:tcPr>
          <w:p w14:paraId="654EEA2B" w14:textId="77777777" w:rsidR="00A2586A" w:rsidRPr="003C0E67" w:rsidRDefault="00A2586A" w:rsidP="00A2586A">
            <w:pPr>
              <w:jc w:val="center"/>
            </w:pPr>
          </w:p>
        </w:tc>
        <w:tc>
          <w:tcPr>
            <w:tcW w:w="3176" w:type="dxa"/>
            <w:tcBorders>
              <w:bottom w:val="single" w:sz="4" w:space="0" w:color="auto"/>
            </w:tcBorders>
            <w:shd w:val="clear" w:color="auto" w:fill="D9D9D9" w:themeFill="background1" w:themeFillShade="D9"/>
            <w:vAlign w:val="center"/>
          </w:tcPr>
          <w:p w14:paraId="1F7A721A" w14:textId="61206EB7" w:rsidR="00A2586A" w:rsidRPr="003C0E67" w:rsidRDefault="00A2586A" w:rsidP="00A2586A">
            <w:pPr>
              <w:jc w:val="center"/>
            </w:pPr>
            <w:r w:rsidRPr="003C0E67">
              <w:t>Lines of Business</w:t>
            </w:r>
          </w:p>
        </w:tc>
        <w:tc>
          <w:tcPr>
            <w:tcW w:w="3176" w:type="dxa"/>
            <w:tcBorders>
              <w:bottom w:val="single" w:sz="4" w:space="0" w:color="auto"/>
            </w:tcBorders>
            <w:shd w:val="clear" w:color="auto" w:fill="D9D9D9" w:themeFill="background1" w:themeFillShade="D9"/>
            <w:vAlign w:val="center"/>
          </w:tcPr>
          <w:p w14:paraId="37781A4D" w14:textId="77777777" w:rsidR="00A2586A" w:rsidRPr="003C0E67" w:rsidRDefault="00A2586A" w:rsidP="00A2586A">
            <w:pPr>
              <w:jc w:val="center"/>
            </w:pPr>
          </w:p>
        </w:tc>
      </w:tr>
      <w:tr w:rsidR="00A2586A" w:rsidRPr="003C0E67" w14:paraId="68A8BD41" w14:textId="77777777" w:rsidTr="00060242">
        <w:trPr>
          <w:cantSplit/>
          <w:jc w:val="center"/>
        </w:trPr>
        <w:tc>
          <w:tcPr>
            <w:tcW w:w="3176" w:type="dxa"/>
            <w:tcBorders>
              <w:bottom w:val="single" w:sz="4" w:space="0" w:color="auto"/>
            </w:tcBorders>
          </w:tcPr>
          <w:p w14:paraId="2AE16E27" w14:textId="04EA381A" w:rsidR="00A2586A" w:rsidRPr="003C0E67" w:rsidRDefault="00A2586A" w:rsidP="00EC6267">
            <w:pPr>
              <w:pStyle w:val="ListParagraph"/>
              <w:widowControl/>
              <w:numPr>
                <w:ilvl w:val="0"/>
                <w:numId w:val="54"/>
              </w:numPr>
              <w:ind w:left="216" w:hanging="216"/>
              <w:rPr>
                <w:rFonts w:cs="Arial"/>
              </w:rPr>
            </w:pPr>
            <w:r w:rsidRPr="003C0E67">
              <w:rPr>
                <w:rFonts w:cs="Arial"/>
              </w:rPr>
              <w:t>Annual Season of 4 Plays</w:t>
            </w:r>
          </w:p>
        </w:tc>
        <w:tc>
          <w:tcPr>
            <w:tcW w:w="3176" w:type="dxa"/>
            <w:tcBorders>
              <w:bottom w:val="single" w:sz="4" w:space="0" w:color="auto"/>
            </w:tcBorders>
          </w:tcPr>
          <w:p w14:paraId="254BA4B6" w14:textId="0C2FEEDB" w:rsidR="00A2586A" w:rsidRPr="003C0E67" w:rsidRDefault="00A2586A" w:rsidP="0058072E">
            <w:pPr>
              <w:pStyle w:val="ListParagraph"/>
              <w:widowControl/>
              <w:numPr>
                <w:ilvl w:val="0"/>
                <w:numId w:val="54"/>
              </w:numPr>
              <w:ind w:left="216" w:hanging="216"/>
              <w:rPr>
                <w:rFonts w:cs="Arial"/>
              </w:rPr>
            </w:pPr>
            <w:r w:rsidRPr="003C0E67">
              <w:rPr>
                <w:rFonts w:cs="Arial"/>
              </w:rPr>
              <w:t>Annual Season</w:t>
            </w:r>
            <w:r w:rsidR="0058072E" w:rsidRPr="003C0E67">
              <w:rPr>
                <w:rFonts w:cs="Arial"/>
              </w:rPr>
              <w:t xml:space="preserve">, </w:t>
            </w:r>
            <w:r w:rsidRPr="003C0E67">
              <w:rPr>
                <w:rFonts w:cs="Arial"/>
              </w:rPr>
              <w:t>8-9 Plays</w:t>
            </w:r>
          </w:p>
        </w:tc>
        <w:tc>
          <w:tcPr>
            <w:tcW w:w="3176" w:type="dxa"/>
            <w:tcBorders>
              <w:bottom w:val="single" w:sz="4" w:space="0" w:color="auto"/>
            </w:tcBorders>
          </w:tcPr>
          <w:p w14:paraId="61FAAC16" w14:textId="11F10432" w:rsidR="00A2586A" w:rsidRPr="003C0E67" w:rsidRDefault="00A2586A" w:rsidP="0058072E">
            <w:pPr>
              <w:pStyle w:val="ListParagraph"/>
              <w:widowControl/>
              <w:numPr>
                <w:ilvl w:val="0"/>
                <w:numId w:val="54"/>
              </w:numPr>
              <w:ind w:left="216" w:hanging="216"/>
              <w:rPr>
                <w:rFonts w:cs="Arial"/>
              </w:rPr>
            </w:pPr>
            <w:r w:rsidRPr="003C0E67">
              <w:rPr>
                <w:rFonts w:cs="Arial"/>
              </w:rPr>
              <w:t>Annual Season</w:t>
            </w:r>
            <w:r w:rsidR="0058072E" w:rsidRPr="003C0E67">
              <w:rPr>
                <w:rFonts w:cs="Arial"/>
              </w:rPr>
              <w:t xml:space="preserve">, </w:t>
            </w:r>
            <w:r w:rsidRPr="003C0E67">
              <w:rPr>
                <w:rFonts w:cs="Arial"/>
              </w:rPr>
              <w:t>8-9 Plays</w:t>
            </w:r>
          </w:p>
        </w:tc>
      </w:tr>
      <w:tr w:rsidR="00A2586A" w:rsidRPr="003C0E67" w14:paraId="12C5180F" w14:textId="77777777" w:rsidTr="00060242">
        <w:trPr>
          <w:cantSplit/>
          <w:jc w:val="center"/>
        </w:trPr>
        <w:tc>
          <w:tcPr>
            <w:tcW w:w="3176" w:type="dxa"/>
            <w:tcBorders>
              <w:bottom w:val="single" w:sz="4" w:space="0" w:color="auto"/>
            </w:tcBorders>
          </w:tcPr>
          <w:p w14:paraId="41F10D0D"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Subscribers</w:t>
            </w:r>
          </w:p>
        </w:tc>
        <w:tc>
          <w:tcPr>
            <w:tcW w:w="3176" w:type="dxa"/>
            <w:tcBorders>
              <w:bottom w:val="single" w:sz="4" w:space="0" w:color="auto"/>
            </w:tcBorders>
          </w:tcPr>
          <w:p w14:paraId="578E7C92"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Subscribers</w:t>
            </w:r>
          </w:p>
        </w:tc>
        <w:tc>
          <w:tcPr>
            <w:tcW w:w="3176" w:type="dxa"/>
            <w:tcBorders>
              <w:bottom w:val="single" w:sz="4" w:space="0" w:color="auto"/>
            </w:tcBorders>
          </w:tcPr>
          <w:p w14:paraId="104DC682"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Subscribers</w:t>
            </w:r>
          </w:p>
        </w:tc>
      </w:tr>
      <w:tr w:rsidR="00A2586A" w:rsidRPr="003C0E67" w14:paraId="775900C5" w14:textId="77777777" w:rsidTr="00060242">
        <w:trPr>
          <w:cantSplit/>
          <w:jc w:val="center"/>
        </w:trPr>
        <w:tc>
          <w:tcPr>
            <w:tcW w:w="3176" w:type="dxa"/>
            <w:tcBorders>
              <w:bottom w:val="single" w:sz="4" w:space="0" w:color="auto"/>
            </w:tcBorders>
          </w:tcPr>
          <w:p w14:paraId="2E38BF15"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Young Audience Program</w:t>
            </w:r>
          </w:p>
        </w:tc>
        <w:tc>
          <w:tcPr>
            <w:tcW w:w="3176" w:type="dxa"/>
            <w:tcBorders>
              <w:bottom w:val="single" w:sz="4" w:space="0" w:color="auto"/>
            </w:tcBorders>
          </w:tcPr>
          <w:p w14:paraId="520754FB"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Student Subscriptions</w:t>
            </w:r>
          </w:p>
        </w:tc>
        <w:tc>
          <w:tcPr>
            <w:tcW w:w="3176" w:type="dxa"/>
            <w:tcBorders>
              <w:bottom w:val="single" w:sz="4" w:space="0" w:color="auto"/>
            </w:tcBorders>
          </w:tcPr>
          <w:p w14:paraId="7E53FE8A" w14:textId="23F62C61" w:rsidR="00A2586A" w:rsidRPr="003C0E67" w:rsidRDefault="00A2586A" w:rsidP="00B501D8">
            <w:pPr>
              <w:pStyle w:val="ListParagraph"/>
              <w:widowControl/>
              <w:numPr>
                <w:ilvl w:val="0"/>
                <w:numId w:val="54"/>
              </w:numPr>
              <w:ind w:left="216" w:hanging="216"/>
              <w:rPr>
                <w:rFonts w:cs="Arial"/>
              </w:rPr>
            </w:pPr>
            <w:r w:rsidRPr="003C0E67">
              <w:rPr>
                <w:rFonts w:cs="Arial"/>
              </w:rPr>
              <w:t>Young Professionals</w:t>
            </w:r>
          </w:p>
        </w:tc>
      </w:tr>
      <w:tr w:rsidR="00A2586A" w:rsidRPr="003C0E67" w14:paraId="796C6E06" w14:textId="77777777" w:rsidTr="00060242">
        <w:trPr>
          <w:cantSplit/>
          <w:jc w:val="center"/>
        </w:trPr>
        <w:tc>
          <w:tcPr>
            <w:tcW w:w="3176" w:type="dxa"/>
            <w:tcBorders>
              <w:bottom w:val="single" w:sz="4" w:space="0" w:color="auto"/>
            </w:tcBorders>
          </w:tcPr>
          <w:p w14:paraId="12D5DAAA"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Student Programming</w:t>
            </w:r>
          </w:p>
        </w:tc>
        <w:tc>
          <w:tcPr>
            <w:tcW w:w="3176" w:type="dxa"/>
            <w:tcBorders>
              <w:bottom w:val="single" w:sz="4" w:space="0" w:color="auto"/>
            </w:tcBorders>
          </w:tcPr>
          <w:p w14:paraId="3132788F"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General Theatre Studies</w:t>
            </w:r>
          </w:p>
        </w:tc>
        <w:tc>
          <w:tcPr>
            <w:tcW w:w="3176" w:type="dxa"/>
            <w:tcBorders>
              <w:bottom w:val="single" w:sz="4" w:space="0" w:color="auto"/>
            </w:tcBorders>
          </w:tcPr>
          <w:p w14:paraId="7847E6C1" w14:textId="57873DCC" w:rsidR="00A2586A" w:rsidRPr="003C0E67" w:rsidRDefault="00A2586A" w:rsidP="00EC6267">
            <w:pPr>
              <w:pStyle w:val="ListParagraph"/>
              <w:widowControl/>
              <w:numPr>
                <w:ilvl w:val="0"/>
                <w:numId w:val="54"/>
              </w:numPr>
              <w:ind w:left="216" w:hanging="216"/>
              <w:rPr>
                <w:rFonts w:cs="Arial"/>
              </w:rPr>
            </w:pPr>
            <w:r w:rsidRPr="003C0E67">
              <w:rPr>
                <w:rFonts w:cs="Arial"/>
              </w:rPr>
              <w:t>Young Playwright</w:t>
            </w:r>
            <w:r w:rsidR="0058072E" w:rsidRPr="003C0E67">
              <w:rPr>
                <w:rFonts w:cs="Arial"/>
              </w:rPr>
              <w:t>s</w:t>
            </w:r>
          </w:p>
        </w:tc>
      </w:tr>
      <w:tr w:rsidR="00A2586A" w:rsidRPr="003C0E67" w14:paraId="2443838F" w14:textId="77777777" w:rsidTr="00060242">
        <w:trPr>
          <w:cantSplit/>
          <w:jc w:val="center"/>
        </w:trPr>
        <w:tc>
          <w:tcPr>
            <w:tcW w:w="3176" w:type="dxa"/>
            <w:tcBorders>
              <w:bottom w:val="single" w:sz="4" w:space="0" w:color="auto"/>
            </w:tcBorders>
          </w:tcPr>
          <w:p w14:paraId="4FC5DC62"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Scholar Program</w:t>
            </w:r>
          </w:p>
        </w:tc>
        <w:tc>
          <w:tcPr>
            <w:tcW w:w="3176" w:type="dxa"/>
            <w:tcBorders>
              <w:bottom w:val="single" w:sz="4" w:space="0" w:color="auto"/>
            </w:tcBorders>
          </w:tcPr>
          <w:p w14:paraId="74A46D58"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 xml:space="preserve">Audience Discussions </w:t>
            </w:r>
          </w:p>
        </w:tc>
        <w:tc>
          <w:tcPr>
            <w:tcW w:w="3176" w:type="dxa"/>
            <w:tcBorders>
              <w:bottom w:val="single" w:sz="4" w:space="0" w:color="auto"/>
            </w:tcBorders>
          </w:tcPr>
          <w:p w14:paraId="6303CFB0"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Post-Show Discussions</w:t>
            </w:r>
          </w:p>
        </w:tc>
      </w:tr>
      <w:tr w:rsidR="00A2586A" w:rsidRPr="003C0E67" w14:paraId="5F83EE56" w14:textId="77777777" w:rsidTr="00060242">
        <w:trPr>
          <w:cantSplit/>
          <w:jc w:val="center"/>
        </w:trPr>
        <w:tc>
          <w:tcPr>
            <w:tcW w:w="3176" w:type="dxa"/>
            <w:tcBorders>
              <w:bottom w:val="single" w:sz="4" w:space="0" w:color="auto"/>
            </w:tcBorders>
          </w:tcPr>
          <w:p w14:paraId="4D1AB8A6"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Company Artists</w:t>
            </w:r>
          </w:p>
        </w:tc>
        <w:tc>
          <w:tcPr>
            <w:tcW w:w="3176" w:type="dxa"/>
            <w:tcBorders>
              <w:bottom w:val="single" w:sz="4" w:space="0" w:color="auto"/>
            </w:tcBorders>
          </w:tcPr>
          <w:p w14:paraId="152A9EE2"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The Artistic Collective</w:t>
            </w:r>
          </w:p>
        </w:tc>
        <w:tc>
          <w:tcPr>
            <w:tcW w:w="3176" w:type="dxa"/>
            <w:tcBorders>
              <w:bottom w:val="single" w:sz="4" w:space="0" w:color="auto"/>
            </w:tcBorders>
          </w:tcPr>
          <w:p w14:paraId="1F1E1121"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Acting Company</w:t>
            </w:r>
          </w:p>
        </w:tc>
      </w:tr>
      <w:tr w:rsidR="00A2586A" w:rsidRPr="003C0E67" w14:paraId="78B9F81D" w14:textId="77777777" w:rsidTr="00060242">
        <w:trPr>
          <w:cantSplit/>
          <w:jc w:val="center"/>
        </w:trPr>
        <w:tc>
          <w:tcPr>
            <w:tcW w:w="3176" w:type="dxa"/>
            <w:tcBorders>
              <w:bottom w:val="single" w:sz="4" w:space="0" w:color="auto"/>
            </w:tcBorders>
          </w:tcPr>
          <w:p w14:paraId="635B40CB"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Research (Dramaturgy)</w:t>
            </w:r>
          </w:p>
        </w:tc>
        <w:tc>
          <w:tcPr>
            <w:tcW w:w="3176" w:type="dxa"/>
            <w:tcBorders>
              <w:bottom w:val="single" w:sz="4" w:space="0" w:color="auto"/>
            </w:tcBorders>
          </w:tcPr>
          <w:p w14:paraId="3ED186A2"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Creative Partners</w:t>
            </w:r>
          </w:p>
        </w:tc>
        <w:tc>
          <w:tcPr>
            <w:tcW w:w="3176" w:type="dxa"/>
            <w:tcBorders>
              <w:bottom w:val="single" w:sz="4" w:space="0" w:color="auto"/>
            </w:tcBorders>
          </w:tcPr>
          <w:p w14:paraId="0726DB5B"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Conservatory</w:t>
            </w:r>
          </w:p>
        </w:tc>
      </w:tr>
      <w:tr w:rsidR="00B501D8" w:rsidRPr="003C0E67" w14:paraId="798A7BC2" w14:textId="77777777" w:rsidTr="00594972">
        <w:trPr>
          <w:cantSplit/>
          <w:jc w:val="center"/>
        </w:trPr>
        <w:tc>
          <w:tcPr>
            <w:tcW w:w="3176" w:type="dxa"/>
            <w:tcBorders>
              <w:bottom w:val="single" w:sz="4" w:space="0" w:color="auto"/>
            </w:tcBorders>
          </w:tcPr>
          <w:p w14:paraId="5EFAC904" w14:textId="77777777" w:rsidR="00B501D8" w:rsidRPr="003C0E67" w:rsidRDefault="00B501D8" w:rsidP="00594972">
            <w:pPr>
              <w:pStyle w:val="ListParagraph"/>
              <w:widowControl/>
              <w:numPr>
                <w:ilvl w:val="0"/>
                <w:numId w:val="54"/>
              </w:numPr>
              <w:ind w:left="216" w:hanging="216"/>
              <w:rPr>
                <w:rFonts w:cs="Arial"/>
              </w:rPr>
            </w:pPr>
            <w:r w:rsidRPr="003C0E67">
              <w:rPr>
                <w:rFonts w:cs="Arial"/>
              </w:rPr>
              <w:t>New Work Reading Series</w:t>
            </w:r>
          </w:p>
        </w:tc>
        <w:tc>
          <w:tcPr>
            <w:tcW w:w="3176" w:type="dxa"/>
            <w:tcBorders>
              <w:bottom w:val="single" w:sz="4" w:space="0" w:color="auto"/>
            </w:tcBorders>
          </w:tcPr>
          <w:p w14:paraId="55FE9464" w14:textId="77777777" w:rsidR="00B501D8" w:rsidRPr="003C0E67" w:rsidRDefault="00B501D8" w:rsidP="00594972">
            <w:pPr>
              <w:pStyle w:val="ListParagraph"/>
              <w:widowControl/>
              <w:numPr>
                <w:ilvl w:val="0"/>
                <w:numId w:val="54"/>
              </w:numPr>
              <w:ind w:left="216" w:hanging="216"/>
              <w:rPr>
                <w:rFonts w:cs="Arial"/>
              </w:rPr>
            </w:pPr>
            <w:r w:rsidRPr="003C0E67">
              <w:rPr>
                <w:rFonts w:cs="Arial"/>
              </w:rPr>
              <w:t xml:space="preserve">New Work Readings </w:t>
            </w:r>
          </w:p>
        </w:tc>
        <w:tc>
          <w:tcPr>
            <w:tcW w:w="3176" w:type="dxa"/>
            <w:tcBorders>
              <w:bottom w:val="single" w:sz="4" w:space="0" w:color="auto"/>
            </w:tcBorders>
          </w:tcPr>
          <w:p w14:paraId="228F966C" w14:textId="77777777" w:rsidR="00B501D8" w:rsidRPr="003C0E67" w:rsidRDefault="00B501D8" w:rsidP="00594972">
            <w:pPr>
              <w:widowControl/>
              <w:rPr>
                <w:rFonts w:cs="Arial"/>
              </w:rPr>
            </w:pPr>
          </w:p>
        </w:tc>
      </w:tr>
      <w:tr w:rsidR="00A2586A" w:rsidRPr="003C0E67" w14:paraId="117049D7" w14:textId="77777777" w:rsidTr="00060242">
        <w:trPr>
          <w:cantSplit/>
          <w:jc w:val="center"/>
        </w:trPr>
        <w:tc>
          <w:tcPr>
            <w:tcW w:w="3176" w:type="dxa"/>
            <w:tcBorders>
              <w:bottom w:val="single" w:sz="4" w:space="0" w:color="auto"/>
            </w:tcBorders>
          </w:tcPr>
          <w:p w14:paraId="11706A5F"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Annual Fund</w:t>
            </w:r>
          </w:p>
        </w:tc>
        <w:tc>
          <w:tcPr>
            <w:tcW w:w="3176" w:type="dxa"/>
            <w:tcBorders>
              <w:bottom w:val="single" w:sz="4" w:space="0" w:color="auto"/>
            </w:tcBorders>
          </w:tcPr>
          <w:p w14:paraId="20AD7F7A"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Annual Fund</w:t>
            </w:r>
          </w:p>
        </w:tc>
        <w:tc>
          <w:tcPr>
            <w:tcW w:w="3176" w:type="dxa"/>
            <w:tcBorders>
              <w:bottom w:val="single" w:sz="4" w:space="0" w:color="auto"/>
            </w:tcBorders>
          </w:tcPr>
          <w:p w14:paraId="3B00314E"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Annual Fund</w:t>
            </w:r>
          </w:p>
        </w:tc>
      </w:tr>
      <w:tr w:rsidR="00A2586A" w:rsidRPr="003C0E67" w14:paraId="2868D5C2" w14:textId="77777777" w:rsidTr="00060242">
        <w:trPr>
          <w:cantSplit/>
          <w:jc w:val="center"/>
        </w:trPr>
        <w:tc>
          <w:tcPr>
            <w:tcW w:w="3176" w:type="dxa"/>
            <w:tcBorders>
              <w:bottom w:val="single" w:sz="4" w:space="0" w:color="auto"/>
            </w:tcBorders>
          </w:tcPr>
          <w:p w14:paraId="1BCD820B" w14:textId="77777777" w:rsidR="00A2586A" w:rsidRPr="003C0E67" w:rsidRDefault="00A2586A" w:rsidP="00EC6267">
            <w:pPr>
              <w:pStyle w:val="ListParagraph"/>
              <w:widowControl/>
              <w:numPr>
                <w:ilvl w:val="0"/>
                <w:numId w:val="54"/>
              </w:numPr>
              <w:ind w:left="216" w:right="251" w:hanging="216"/>
              <w:rPr>
                <w:rFonts w:cs="Arial"/>
              </w:rPr>
            </w:pPr>
            <w:r w:rsidRPr="003C0E67">
              <w:rPr>
                <w:rFonts w:cs="Arial"/>
              </w:rPr>
              <w:t>Special Events</w:t>
            </w:r>
          </w:p>
        </w:tc>
        <w:tc>
          <w:tcPr>
            <w:tcW w:w="3176" w:type="dxa"/>
            <w:tcBorders>
              <w:bottom w:val="single" w:sz="4" w:space="0" w:color="auto"/>
            </w:tcBorders>
          </w:tcPr>
          <w:p w14:paraId="360297AB"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Special Events</w:t>
            </w:r>
          </w:p>
        </w:tc>
        <w:tc>
          <w:tcPr>
            <w:tcW w:w="3176" w:type="dxa"/>
            <w:tcBorders>
              <w:bottom w:val="single" w:sz="4" w:space="0" w:color="auto"/>
            </w:tcBorders>
          </w:tcPr>
          <w:p w14:paraId="1C815364"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Special Events</w:t>
            </w:r>
          </w:p>
        </w:tc>
      </w:tr>
      <w:tr w:rsidR="00A2586A" w:rsidRPr="003C0E67" w14:paraId="004CC7B7" w14:textId="77777777" w:rsidTr="00060242">
        <w:trPr>
          <w:cantSplit/>
          <w:jc w:val="center"/>
        </w:trPr>
        <w:tc>
          <w:tcPr>
            <w:tcW w:w="3176" w:type="dxa"/>
            <w:tcBorders>
              <w:bottom w:val="single" w:sz="4" w:space="0" w:color="auto"/>
            </w:tcBorders>
          </w:tcPr>
          <w:p w14:paraId="58DD3051"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Sponsorship</w:t>
            </w:r>
          </w:p>
        </w:tc>
        <w:tc>
          <w:tcPr>
            <w:tcW w:w="3176" w:type="dxa"/>
            <w:tcBorders>
              <w:bottom w:val="single" w:sz="4" w:space="0" w:color="auto"/>
            </w:tcBorders>
          </w:tcPr>
          <w:p w14:paraId="38938026"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Sponsorship</w:t>
            </w:r>
          </w:p>
        </w:tc>
        <w:tc>
          <w:tcPr>
            <w:tcW w:w="3176" w:type="dxa"/>
            <w:tcBorders>
              <w:bottom w:val="single" w:sz="4" w:space="0" w:color="auto"/>
            </w:tcBorders>
          </w:tcPr>
          <w:p w14:paraId="0DA7FACA"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Sponsorship</w:t>
            </w:r>
          </w:p>
        </w:tc>
      </w:tr>
      <w:tr w:rsidR="00A2586A" w:rsidRPr="003C0E67" w14:paraId="19E901FB" w14:textId="77777777" w:rsidTr="00060242">
        <w:trPr>
          <w:cantSplit/>
          <w:jc w:val="center"/>
        </w:trPr>
        <w:tc>
          <w:tcPr>
            <w:tcW w:w="3176" w:type="dxa"/>
            <w:tcBorders>
              <w:bottom w:val="single" w:sz="4" w:space="0" w:color="auto"/>
            </w:tcBorders>
          </w:tcPr>
          <w:p w14:paraId="1C967107"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Foundation Support</w:t>
            </w:r>
          </w:p>
        </w:tc>
        <w:tc>
          <w:tcPr>
            <w:tcW w:w="3176" w:type="dxa"/>
            <w:tcBorders>
              <w:bottom w:val="single" w:sz="4" w:space="0" w:color="auto"/>
            </w:tcBorders>
          </w:tcPr>
          <w:p w14:paraId="527AE033"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Foundation Support</w:t>
            </w:r>
          </w:p>
        </w:tc>
        <w:tc>
          <w:tcPr>
            <w:tcW w:w="3176" w:type="dxa"/>
            <w:tcBorders>
              <w:bottom w:val="single" w:sz="4" w:space="0" w:color="auto"/>
            </w:tcBorders>
          </w:tcPr>
          <w:p w14:paraId="4EF7F7C4"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Foundation Support</w:t>
            </w:r>
          </w:p>
        </w:tc>
      </w:tr>
      <w:tr w:rsidR="00A2586A" w:rsidRPr="003C0E67" w14:paraId="6170734F" w14:textId="77777777" w:rsidTr="00060242">
        <w:trPr>
          <w:cantSplit/>
          <w:jc w:val="center"/>
        </w:trPr>
        <w:tc>
          <w:tcPr>
            <w:tcW w:w="3176" w:type="dxa"/>
            <w:tcBorders>
              <w:bottom w:val="single" w:sz="4" w:space="0" w:color="auto"/>
            </w:tcBorders>
          </w:tcPr>
          <w:p w14:paraId="1AFDC39E" w14:textId="77777777" w:rsidR="00A2586A" w:rsidRPr="003C0E67" w:rsidRDefault="00A2586A" w:rsidP="00B501D8"/>
        </w:tc>
        <w:tc>
          <w:tcPr>
            <w:tcW w:w="3176" w:type="dxa"/>
            <w:tcBorders>
              <w:bottom w:val="single" w:sz="4" w:space="0" w:color="auto"/>
            </w:tcBorders>
          </w:tcPr>
          <w:p w14:paraId="1446382D"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Planned Giving</w:t>
            </w:r>
          </w:p>
        </w:tc>
        <w:tc>
          <w:tcPr>
            <w:tcW w:w="3176" w:type="dxa"/>
            <w:tcBorders>
              <w:bottom w:val="single" w:sz="4" w:space="0" w:color="auto"/>
            </w:tcBorders>
          </w:tcPr>
          <w:p w14:paraId="64E5DD87"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Planned Giving</w:t>
            </w:r>
          </w:p>
        </w:tc>
      </w:tr>
      <w:tr w:rsidR="00A2586A" w:rsidRPr="003C0E67" w14:paraId="27C77DE4" w14:textId="77777777" w:rsidTr="00060242">
        <w:trPr>
          <w:cantSplit/>
          <w:jc w:val="center"/>
        </w:trPr>
        <w:tc>
          <w:tcPr>
            <w:tcW w:w="3176" w:type="dxa"/>
            <w:tcBorders>
              <w:bottom w:val="single" w:sz="4" w:space="0" w:color="auto"/>
            </w:tcBorders>
          </w:tcPr>
          <w:p w14:paraId="320493CA" w14:textId="77777777" w:rsidR="00A2586A" w:rsidRPr="003C0E67" w:rsidRDefault="00A2586A" w:rsidP="00B501D8"/>
        </w:tc>
        <w:tc>
          <w:tcPr>
            <w:tcW w:w="3176" w:type="dxa"/>
            <w:tcBorders>
              <w:bottom w:val="single" w:sz="4" w:space="0" w:color="auto"/>
            </w:tcBorders>
          </w:tcPr>
          <w:p w14:paraId="74A66A0C"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Adult Writing Workshop</w:t>
            </w:r>
          </w:p>
        </w:tc>
        <w:tc>
          <w:tcPr>
            <w:tcW w:w="3176" w:type="dxa"/>
            <w:tcBorders>
              <w:bottom w:val="single" w:sz="4" w:space="0" w:color="auto"/>
            </w:tcBorders>
          </w:tcPr>
          <w:p w14:paraId="2F3F3B02"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Capital Giving</w:t>
            </w:r>
          </w:p>
        </w:tc>
      </w:tr>
      <w:tr w:rsidR="00A2586A" w:rsidRPr="003C0E67" w14:paraId="5E4B51CE" w14:textId="77777777" w:rsidTr="00060242">
        <w:trPr>
          <w:cantSplit/>
          <w:jc w:val="center"/>
        </w:trPr>
        <w:tc>
          <w:tcPr>
            <w:tcW w:w="3176" w:type="dxa"/>
            <w:tcBorders>
              <w:bottom w:val="single" w:sz="4" w:space="0" w:color="auto"/>
            </w:tcBorders>
          </w:tcPr>
          <w:p w14:paraId="2B355637" w14:textId="77777777" w:rsidR="00A2586A" w:rsidRPr="003C0E67" w:rsidRDefault="00A2586A" w:rsidP="00B501D8"/>
        </w:tc>
        <w:tc>
          <w:tcPr>
            <w:tcW w:w="3176" w:type="dxa"/>
            <w:tcBorders>
              <w:bottom w:val="single" w:sz="4" w:space="0" w:color="auto"/>
            </w:tcBorders>
          </w:tcPr>
          <w:p w14:paraId="38395346"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Youth Arts Council</w:t>
            </w:r>
          </w:p>
        </w:tc>
        <w:tc>
          <w:tcPr>
            <w:tcW w:w="3176" w:type="dxa"/>
            <w:tcBorders>
              <w:bottom w:val="single" w:sz="4" w:space="0" w:color="auto"/>
            </w:tcBorders>
          </w:tcPr>
          <w:p w14:paraId="4B88E879" w14:textId="32F1C530" w:rsidR="00A2586A" w:rsidRPr="003C0E67" w:rsidRDefault="00A2586A" w:rsidP="00B501D8">
            <w:pPr>
              <w:pStyle w:val="ListParagraph"/>
              <w:widowControl/>
              <w:numPr>
                <w:ilvl w:val="0"/>
                <w:numId w:val="54"/>
              </w:numPr>
              <w:ind w:left="216" w:hanging="216"/>
              <w:rPr>
                <w:rFonts w:cs="Arial"/>
              </w:rPr>
            </w:pPr>
            <w:r w:rsidRPr="003C0E67">
              <w:rPr>
                <w:rFonts w:cs="Arial"/>
              </w:rPr>
              <w:t xml:space="preserve">Student Matinees </w:t>
            </w:r>
          </w:p>
        </w:tc>
      </w:tr>
      <w:tr w:rsidR="00A2586A" w:rsidRPr="003C0E67" w14:paraId="396380C5" w14:textId="77777777" w:rsidTr="00060242">
        <w:trPr>
          <w:cantSplit/>
          <w:jc w:val="center"/>
        </w:trPr>
        <w:tc>
          <w:tcPr>
            <w:tcW w:w="3176" w:type="dxa"/>
            <w:tcBorders>
              <w:bottom w:val="single" w:sz="4" w:space="0" w:color="auto"/>
            </w:tcBorders>
          </w:tcPr>
          <w:p w14:paraId="032093B9" w14:textId="77777777" w:rsidR="00A2586A" w:rsidRPr="003C0E67" w:rsidRDefault="00A2586A" w:rsidP="006A44AD">
            <w:pPr>
              <w:widowControl/>
              <w:rPr>
                <w:rFonts w:cs="Arial"/>
              </w:rPr>
            </w:pPr>
          </w:p>
        </w:tc>
        <w:tc>
          <w:tcPr>
            <w:tcW w:w="3176" w:type="dxa"/>
            <w:tcBorders>
              <w:bottom w:val="single" w:sz="4" w:space="0" w:color="auto"/>
            </w:tcBorders>
          </w:tcPr>
          <w:p w14:paraId="13CFDF00" w14:textId="77777777" w:rsidR="00A2586A" w:rsidRPr="003C0E67" w:rsidRDefault="00A2586A" w:rsidP="00EC6267">
            <w:pPr>
              <w:pStyle w:val="ListParagraph"/>
              <w:widowControl/>
              <w:numPr>
                <w:ilvl w:val="0"/>
                <w:numId w:val="54"/>
              </w:numPr>
              <w:ind w:left="216" w:hanging="216"/>
              <w:rPr>
                <w:rFonts w:cs="Arial"/>
              </w:rPr>
            </w:pPr>
            <w:r w:rsidRPr="003C0E67">
              <w:rPr>
                <w:rFonts w:cs="Arial"/>
              </w:rPr>
              <w:t>Access Performances</w:t>
            </w:r>
          </w:p>
        </w:tc>
        <w:tc>
          <w:tcPr>
            <w:tcW w:w="3176" w:type="dxa"/>
            <w:tcBorders>
              <w:bottom w:val="single" w:sz="4" w:space="0" w:color="auto"/>
            </w:tcBorders>
          </w:tcPr>
          <w:p w14:paraId="28AABEB9" w14:textId="77777777" w:rsidR="00A2586A" w:rsidRPr="003C0E67" w:rsidRDefault="00A2586A" w:rsidP="00EC6267">
            <w:pPr>
              <w:pStyle w:val="ListParagraph"/>
              <w:widowControl/>
              <w:numPr>
                <w:ilvl w:val="0"/>
                <w:numId w:val="54"/>
              </w:numPr>
              <w:ind w:left="216" w:hanging="216"/>
              <w:rPr>
                <w:rFonts w:cs="Arial"/>
                <w:sz w:val="20"/>
              </w:rPr>
            </w:pPr>
            <w:r w:rsidRPr="003C0E67">
              <w:rPr>
                <w:rFonts w:cs="Arial"/>
              </w:rPr>
              <w:t>Access Performances</w:t>
            </w:r>
          </w:p>
        </w:tc>
      </w:tr>
      <w:tr w:rsidR="00A2586A" w:rsidRPr="003C0E67" w14:paraId="712781F0" w14:textId="77777777" w:rsidTr="00060242">
        <w:trPr>
          <w:cantSplit/>
          <w:jc w:val="center"/>
        </w:trPr>
        <w:tc>
          <w:tcPr>
            <w:tcW w:w="3176" w:type="dxa"/>
            <w:tcBorders>
              <w:top w:val="nil"/>
            </w:tcBorders>
            <w:shd w:val="clear" w:color="auto" w:fill="D9D9D9" w:themeFill="background1" w:themeFillShade="D9"/>
            <w:vAlign w:val="center"/>
          </w:tcPr>
          <w:p w14:paraId="394FDCEF" w14:textId="77777777" w:rsidR="00A2586A" w:rsidRPr="003C0E67" w:rsidRDefault="00A2586A" w:rsidP="00A2586A">
            <w:pPr>
              <w:jc w:val="center"/>
            </w:pPr>
          </w:p>
        </w:tc>
        <w:tc>
          <w:tcPr>
            <w:tcW w:w="3176" w:type="dxa"/>
            <w:tcBorders>
              <w:top w:val="nil"/>
            </w:tcBorders>
            <w:shd w:val="clear" w:color="auto" w:fill="D9D9D9" w:themeFill="background1" w:themeFillShade="D9"/>
            <w:vAlign w:val="center"/>
          </w:tcPr>
          <w:p w14:paraId="47DB8EB8" w14:textId="3687AE81" w:rsidR="00A2586A" w:rsidRPr="003C0E67" w:rsidRDefault="00A2586A" w:rsidP="00A2586A">
            <w:pPr>
              <w:jc w:val="center"/>
            </w:pPr>
            <w:r w:rsidRPr="003C0E67">
              <w:t>Financials</w:t>
            </w:r>
          </w:p>
        </w:tc>
        <w:tc>
          <w:tcPr>
            <w:tcW w:w="3176" w:type="dxa"/>
            <w:tcBorders>
              <w:top w:val="nil"/>
            </w:tcBorders>
            <w:shd w:val="clear" w:color="auto" w:fill="D9D9D9" w:themeFill="background1" w:themeFillShade="D9"/>
            <w:vAlign w:val="center"/>
          </w:tcPr>
          <w:p w14:paraId="4CFF1723" w14:textId="0E3E6D79" w:rsidR="00A2586A" w:rsidRPr="003C0E67" w:rsidRDefault="00A2586A" w:rsidP="00A2586A">
            <w:pPr>
              <w:jc w:val="center"/>
            </w:pPr>
          </w:p>
        </w:tc>
      </w:tr>
      <w:tr w:rsidR="00A2586A" w:rsidRPr="003C0E67" w14:paraId="491A194B" w14:textId="77777777" w:rsidTr="00060242">
        <w:trPr>
          <w:cantSplit/>
          <w:jc w:val="center"/>
        </w:trPr>
        <w:tc>
          <w:tcPr>
            <w:tcW w:w="3176" w:type="dxa"/>
          </w:tcPr>
          <w:p w14:paraId="1DBA3B5D" w14:textId="0BFA6FEF" w:rsidR="00A2586A" w:rsidRPr="003C0E67" w:rsidRDefault="00A2586A" w:rsidP="00A2586A">
            <w:pPr>
              <w:jc w:val="right"/>
            </w:pPr>
            <w:r w:rsidRPr="003C0E67">
              <w:t xml:space="preserve">Revenue: 1,360,995  </w:t>
            </w:r>
          </w:p>
        </w:tc>
        <w:tc>
          <w:tcPr>
            <w:tcW w:w="3176" w:type="dxa"/>
          </w:tcPr>
          <w:p w14:paraId="0C84188F" w14:textId="21A4E769" w:rsidR="00A2586A" w:rsidRPr="003C0E67" w:rsidRDefault="00A2586A" w:rsidP="00A2586A">
            <w:pPr>
              <w:jc w:val="right"/>
            </w:pPr>
            <w:r w:rsidRPr="003C0E67">
              <w:t xml:space="preserve"> 23,291,558</w:t>
            </w:r>
          </w:p>
        </w:tc>
        <w:tc>
          <w:tcPr>
            <w:tcW w:w="3176" w:type="dxa"/>
          </w:tcPr>
          <w:p w14:paraId="42AEDB26" w14:textId="4E4E7AD7" w:rsidR="00A2586A" w:rsidRPr="003C0E67" w:rsidRDefault="00A2586A" w:rsidP="00A2586A">
            <w:pPr>
              <w:jc w:val="right"/>
            </w:pPr>
            <w:r w:rsidRPr="003C0E67">
              <w:t>15,388,217</w:t>
            </w:r>
          </w:p>
        </w:tc>
      </w:tr>
      <w:tr w:rsidR="00A2586A" w:rsidRPr="003C0E67" w14:paraId="5FB31F53" w14:textId="77777777" w:rsidTr="00060242">
        <w:trPr>
          <w:cantSplit/>
          <w:jc w:val="center"/>
        </w:trPr>
        <w:tc>
          <w:tcPr>
            <w:tcW w:w="3176" w:type="dxa"/>
          </w:tcPr>
          <w:p w14:paraId="772D4DC3" w14:textId="33CB5FD3" w:rsidR="00A2586A" w:rsidRPr="003C0E67" w:rsidRDefault="00A2586A" w:rsidP="00A2586A">
            <w:pPr>
              <w:jc w:val="right"/>
            </w:pPr>
            <w:r w:rsidRPr="003C0E67">
              <w:t>Expenses: 1,371,786</w:t>
            </w:r>
          </w:p>
        </w:tc>
        <w:tc>
          <w:tcPr>
            <w:tcW w:w="3176" w:type="dxa"/>
          </w:tcPr>
          <w:p w14:paraId="200D1772" w14:textId="1C27F3B4" w:rsidR="00A2586A" w:rsidRPr="003C0E67" w:rsidRDefault="00A2586A" w:rsidP="00A2586A">
            <w:pPr>
              <w:jc w:val="right"/>
            </w:pPr>
            <w:r w:rsidRPr="003C0E67">
              <w:t xml:space="preserve">23,107,444 </w:t>
            </w:r>
          </w:p>
        </w:tc>
        <w:tc>
          <w:tcPr>
            <w:tcW w:w="3176" w:type="dxa"/>
          </w:tcPr>
          <w:p w14:paraId="31492F94" w14:textId="43BCEFE5" w:rsidR="00A2586A" w:rsidRPr="003C0E67" w:rsidRDefault="00A2586A" w:rsidP="00A2586A">
            <w:pPr>
              <w:jc w:val="right"/>
            </w:pPr>
            <w:r w:rsidRPr="003C0E67">
              <w:t xml:space="preserve">15,338,000 </w:t>
            </w:r>
          </w:p>
        </w:tc>
      </w:tr>
      <w:tr w:rsidR="00A2586A" w:rsidRPr="003C0E67" w14:paraId="1232BF48" w14:textId="77777777" w:rsidTr="00060242">
        <w:trPr>
          <w:cantSplit/>
          <w:jc w:val="center"/>
        </w:trPr>
        <w:tc>
          <w:tcPr>
            <w:tcW w:w="3176" w:type="dxa"/>
          </w:tcPr>
          <w:p w14:paraId="1BB6647D" w14:textId="424C042D" w:rsidR="00A2586A" w:rsidRPr="003C0E67" w:rsidRDefault="00A2586A" w:rsidP="00A2586A">
            <w:pPr>
              <w:jc w:val="right"/>
            </w:pPr>
            <w:r w:rsidRPr="003C0E67">
              <w:t xml:space="preserve">Net Revenue: </w:t>
            </w:r>
            <w:r w:rsidRPr="003C0E67">
              <w:rPr>
                <w:color w:val="FF0000"/>
              </w:rPr>
              <w:t>-10,791</w:t>
            </w:r>
          </w:p>
        </w:tc>
        <w:tc>
          <w:tcPr>
            <w:tcW w:w="3176" w:type="dxa"/>
          </w:tcPr>
          <w:p w14:paraId="3F39E19B" w14:textId="7948FFF8" w:rsidR="00A2586A" w:rsidRPr="003C0E67" w:rsidRDefault="00A2586A" w:rsidP="00A2586A">
            <w:pPr>
              <w:jc w:val="right"/>
            </w:pPr>
            <w:r w:rsidRPr="003C0E67">
              <w:t xml:space="preserve">184,114 </w:t>
            </w:r>
          </w:p>
        </w:tc>
        <w:tc>
          <w:tcPr>
            <w:tcW w:w="3176" w:type="dxa"/>
          </w:tcPr>
          <w:p w14:paraId="2A90DB1D" w14:textId="0090D432" w:rsidR="00A2586A" w:rsidRPr="003C0E67" w:rsidRDefault="00A2586A" w:rsidP="00A2586A">
            <w:pPr>
              <w:jc w:val="right"/>
            </w:pPr>
            <w:r w:rsidRPr="003C0E67">
              <w:t xml:space="preserve">49,417 </w:t>
            </w:r>
          </w:p>
        </w:tc>
      </w:tr>
      <w:tr w:rsidR="00A2586A" w:rsidRPr="003C0E67" w14:paraId="5C0FC06F" w14:textId="77777777" w:rsidTr="00060242">
        <w:trPr>
          <w:cantSplit/>
          <w:jc w:val="center"/>
        </w:trPr>
        <w:tc>
          <w:tcPr>
            <w:tcW w:w="3176" w:type="dxa"/>
          </w:tcPr>
          <w:p w14:paraId="09FA3FBF" w14:textId="4F292275" w:rsidR="00A2586A" w:rsidRPr="003C0E67" w:rsidRDefault="00A2586A" w:rsidP="00A2586A">
            <w:pPr>
              <w:jc w:val="right"/>
            </w:pPr>
            <w:r w:rsidRPr="003C0E67">
              <w:t>Net Assets: 632,951</w:t>
            </w:r>
          </w:p>
        </w:tc>
        <w:tc>
          <w:tcPr>
            <w:tcW w:w="3176" w:type="dxa"/>
          </w:tcPr>
          <w:p w14:paraId="606C297F" w14:textId="781BC75B" w:rsidR="00A2586A" w:rsidRPr="003C0E67" w:rsidRDefault="00A2586A" w:rsidP="00A2586A">
            <w:pPr>
              <w:jc w:val="right"/>
            </w:pPr>
            <w:r w:rsidRPr="003C0E67">
              <w:t xml:space="preserve">38,715,519 </w:t>
            </w:r>
          </w:p>
        </w:tc>
        <w:tc>
          <w:tcPr>
            <w:tcW w:w="3176" w:type="dxa"/>
          </w:tcPr>
          <w:p w14:paraId="3080E64C" w14:textId="5CBBE618" w:rsidR="00A2586A" w:rsidRPr="003C0E67" w:rsidRDefault="00A2586A" w:rsidP="00A2586A">
            <w:pPr>
              <w:jc w:val="right"/>
            </w:pPr>
            <w:r w:rsidRPr="003C0E67">
              <w:t>43,375,356</w:t>
            </w:r>
          </w:p>
        </w:tc>
      </w:tr>
      <w:tr w:rsidR="00A2586A" w:rsidRPr="003C0E67" w14:paraId="54D05F58" w14:textId="77777777" w:rsidTr="00060242">
        <w:trPr>
          <w:cantSplit/>
          <w:jc w:val="center"/>
        </w:trPr>
        <w:tc>
          <w:tcPr>
            <w:tcW w:w="3176" w:type="dxa"/>
            <w:shd w:val="clear" w:color="auto" w:fill="D9D9D9" w:themeFill="background1" w:themeFillShade="D9"/>
          </w:tcPr>
          <w:p w14:paraId="4599016B" w14:textId="2F770042" w:rsidR="00A2586A" w:rsidRPr="003C0E67" w:rsidRDefault="00A2586A" w:rsidP="00A2586A">
            <w:pPr>
              <w:jc w:val="center"/>
              <w:rPr>
                <w:rFonts w:cs="Arial"/>
              </w:rPr>
            </w:pPr>
            <w:r w:rsidRPr="003C0E67">
              <w:rPr>
                <w:i/>
              </w:rPr>
              <w:t>We have</w:t>
            </w:r>
            <w:r w:rsidRPr="003C0E67">
              <w:t>, but they don’t</w:t>
            </w:r>
          </w:p>
        </w:tc>
        <w:tc>
          <w:tcPr>
            <w:tcW w:w="3176" w:type="dxa"/>
            <w:shd w:val="clear" w:color="auto" w:fill="D9D9D9" w:themeFill="background1" w:themeFillShade="D9"/>
          </w:tcPr>
          <w:p w14:paraId="19D83719" w14:textId="0351C024" w:rsidR="00A2586A" w:rsidRPr="003C0E67" w:rsidRDefault="00A2586A" w:rsidP="00A2586A">
            <w:pPr>
              <w:jc w:val="center"/>
              <w:rPr>
                <w:rFonts w:cs="Arial"/>
              </w:rPr>
            </w:pPr>
            <w:r w:rsidRPr="003C0E67">
              <w:rPr>
                <w:i/>
              </w:rPr>
              <w:t>They have</w:t>
            </w:r>
            <w:r w:rsidRPr="003C0E67">
              <w:t>, but we don’t</w:t>
            </w:r>
          </w:p>
        </w:tc>
        <w:tc>
          <w:tcPr>
            <w:tcW w:w="3176" w:type="dxa"/>
            <w:shd w:val="clear" w:color="auto" w:fill="D9D9D9" w:themeFill="background1" w:themeFillShade="D9"/>
          </w:tcPr>
          <w:p w14:paraId="16C669AA" w14:textId="7244E896" w:rsidR="00A2586A" w:rsidRPr="003C0E67" w:rsidRDefault="00A2586A" w:rsidP="00A2586A">
            <w:pPr>
              <w:jc w:val="center"/>
              <w:rPr>
                <w:rFonts w:cs="Arial"/>
              </w:rPr>
            </w:pPr>
            <w:r w:rsidRPr="003C0E67">
              <w:rPr>
                <w:i/>
              </w:rPr>
              <w:t>They have</w:t>
            </w:r>
            <w:r w:rsidRPr="003C0E67">
              <w:t>, but we don’t</w:t>
            </w:r>
          </w:p>
        </w:tc>
      </w:tr>
      <w:tr w:rsidR="00A2586A" w:rsidRPr="003C0E67" w14:paraId="221EA5DF" w14:textId="77777777" w:rsidTr="00060242">
        <w:trPr>
          <w:cantSplit/>
          <w:jc w:val="center"/>
        </w:trPr>
        <w:tc>
          <w:tcPr>
            <w:tcW w:w="3176" w:type="dxa"/>
          </w:tcPr>
          <w:p w14:paraId="3CF0CF42" w14:textId="589BB595" w:rsidR="00A2586A" w:rsidRPr="003C0E67" w:rsidRDefault="00A2586A" w:rsidP="00EC6267">
            <w:pPr>
              <w:pStyle w:val="ListParagraph"/>
              <w:widowControl/>
              <w:numPr>
                <w:ilvl w:val="0"/>
                <w:numId w:val="55"/>
              </w:numPr>
              <w:ind w:left="216" w:hanging="216"/>
              <w:rPr>
                <w:rFonts w:cs="Arial"/>
              </w:rPr>
            </w:pPr>
            <w:r w:rsidRPr="003C0E67">
              <w:rPr>
                <w:rFonts w:cs="Arial"/>
              </w:rPr>
              <w:t>Chicago’s only theatre devoted to work inspired by history</w:t>
            </w:r>
          </w:p>
        </w:tc>
        <w:tc>
          <w:tcPr>
            <w:tcW w:w="3176" w:type="dxa"/>
          </w:tcPr>
          <w:p w14:paraId="6892060B" w14:textId="77777777" w:rsidR="00A2586A" w:rsidRPr="003C0E67" w:rsidRDefault="00A2586A" w:rsidP="00EC6267">
            <w:pPr>
              <w:pStyle w:val="ListParagraph"/>
              <w:widowControl/>
              <w:numPr>
                <w:ilvl w:val="0"/>
                <w:numId w:val="55"/>
              </w:numPr>
              <w:ind w:left="216" w:hanging="216"/>
              <w:rPr>
                <w:rFonts w:cs="Arial"/>
              </w:rPr>
            </w:pPr>
            <w:r w:rsidRPr="003C0E67">
              <w:rPr>
                <w:rFonts w:cs="Arial"/>
              </w:rPr>
              <w:t>One of the nation’s largest and oldest nonprofit theatres</w:t>
            </w:r>
          </w:p>
          <w:p w14:paraId="7D4BE32D" w14:textId="44FEC9EF" w:rsidR="00A2586A" w:rsidRPr="003C0E67" w:rsidRDefault="00A2586A" w:rsidP="00EC6267">
            <w:pPr>
              <w:pStyle w:val="ListParagraph"/>
              <w:widowControl/>
              <w:numPr>
                <w:ilvl w:val="0"/>
                <w:numId w:val="55"/>
              </w:numPr>
              <w:ind w:left="216" w:hanging="216"/>
              <w:rPr>
                <w:rFonts w:cs="Arial"/>
              </w:rPr>
            </w:pPr>
            <w:r w:rsidRPr="003C0E67">
              <w:rPr>
                <w:rFonts w:cs="Arial"/>
              </w:rPr>
              <w:t>National and international recognition</w:t>
            </w:r>
          </w:p>
        </w:tc>
        <w:tc>
          <w:tcPr>
            <w:tcW w:w="3176" w:type="dxa"/>
          </w:tcPr>
          <w:p w14:paraId="7D95ABEA" w14:textId="77777777" w:rsidR="00A2586A" w:rsidRPr="003C0E67" w:rsidRDefault="00A2586A" w:rsidP="00EC6267">
            <w:pPr>
              <w:pStyle w:val="ListParagraph"/>
              <w:widowControl/>
              <w:numPr>
                <w:ilvl w:val="0"/>
                <w:numId w:val="55"/>
              </w:numPr>
              <w:ind w:left="216" w:hanging="216"/>
              <w:rPr>
                <w:rFonts w:cs="Arial"/>
              </w:rPr>
            </w:pPr>
            <w:r w:rsidRPr="003C0E67">
              <w:rPr>
                <w:rFonts w:cs="Arial"/>
              </w:rPr>
              <w:t xml:space="preserve">One of the nation’s most successful regional theatres </w:t>
            </w:r>
          </w:p>
          <w:p w14:paraId="63572B22" w14:textId="71F124E5" w:rsidR="00A2586A" w:rsidRPr="003C0E67" w:rsidRDefault="00A2586A" w:rsidP="00EC6267">
            <w:pPr>
              <w:pStyle w:val="ListParagraph"/>
              <w:widowControl/>
              <w:numPr>
                <w:ilvl w:val="0"/>
                <w:numId w:val="55"/>
              </w:numPr>
              <w:ind w:left="216" w:hanging="216"/>
              <w:rPr>
                <w:rFonts w:cs="Arial"/>
              </w:rPr>
            </w:pPr>
            <w:r w:rsidRPr="003C0E67">
              <w:rPr>
                <w:rFonts w:cs="Arial"/>
              </w:rPr>
              <w:t>Revenue-generating education programs</w:t>
            </w:r>
          </w:p>
        </w:tc>
      </w:tr>
    </w:tbl>
    <w:p w14:paraId="1710FBB3" w14:textId="77777777" w:rsidR="00E5230D" w:rsidRPr="003C0E67" w:rsidRDefault="00E5230D" w:rsidP="00E5230D"/>
    <w:p w14:paraId="0194D2CE" w14:textId="764FDA24" w:rsidR="00902444" w:rsidRPr="003C0E67" w:rsidRDefault="00E94DF1" w:rsidP="00902444">
      <w:pPr>
        <w:widowControl/>
      </w:pPr>
      <w:r w:rsidRPr="003C0E67">
        <w:t>URTurn</w:t>
      </w:r>
      <w:r w:rsidR="00902444" w:rsidRPr="003C0E67">
        <w:t>: Complete the chart below with your agency’s BOBs comparison. Once you’ve done this, delete the example table above and these directions.</w:t>
      </w:r>
    </w:p>
    <w:p w14:paraId="4567D4F8" w14:textId="77777777" w:rsidR="000140BE" w:rsidRPr="003C0E67" w:rsidRDefault="000140BE" w:rsidP="00EB73C2"/>
    <w:tbl>
      <w:tblPr>
        <w:tblStyle w:val="TableGrid"/>
        <w:tblW w:w="9511" w:type="dxa"/>
        <w:jc w:val="center"/>
        <w:tblLayout w:type="fixed"/>
        <w:tblCellMar>
          <w:left w:w="43" w:type="dxa"/>
          <w:right w:w="43" w:type="dxa"/>
        </w:tblCellMar>
        <w:tblLook w:val="04A0" w:firstRow="1" w:lastRow="0" w:firstColumn="1" w:lastColumn="0" w:noHBand="0" w:noVBand="1"/>
      </w:tblPr>
      <w:tblGrid>
        <w:gridCol w:w="3171"/>
        <w:gridCol w:w="3170"/>
        <w:gridCol w:w="3170"/>
      </w:tblGrid>
      <w:tr w:rsidR="006A44AD" w:rsidRPr="003C0E67" w14:paraId="1A7B3AE3" w14:textId="77777777" w:rsidTr="006A44AD">
        <w:trPr>
          <w:cantSplit/>
          <w:tblHeader/>
          <w:jc w:val="center"/>
        </w:trPr>
        <w:tc>
          <w:tcPr>
            <w:tcW w:w="3171" w:type="dxa"/>
            <w:tcBorders>
              <w:right w:val="nil"/>
            </w:tcBorders>
            <w:shd w:val="clear" w:color="auto" w:fill="D9D9D9" w:themeFill="background1" w:themeFillShade="D9"/>
          </w:tcPr>
          <w:p w14:paraId="699D49FB" w14:textId="77777777" w:rsidR="006A44AD" w:rsidRPr="003C0E67" w:rsidRDefault="006A44AD" w:rsidP="00381345">
            <w:pPr>
              <w:widowControl/>
              <w:jc w:val="center"/>
            </w:pPr>
          </w:p>
        </w:tc>
        <w:tc>
          <w:tcPr>
            <w:tcW w:w="3170" w:type="dxa"/>
            <w:tcBorders>
              <w:left w:val="nil"/>
              <w:right w:val="nil"/>
            </w:tcBorders>
            <w:shd w:val="clear" w:color="auto" w:fill="D9D9D9" w:themeFill="background1" w:themeFillShade="D9"/>
          </w:tcPr>
          <w:p w14:paraId="522C2023" w14:textId="048ED975" w:rsidR="006A44AD" w:rsidRPr="003C0E67" w:rsidRDefault="006A44AD" w:rsidP="00381345">
            <w:pPr>
              <w:widowControl/>
              <w:jc w:val="center"/>
            </w:pPr>
            <w:r w:rsidRPr="003C0E67">
              <w:t>Best of the Best</w:t>
            </w:r>
          </w:p>
        </w:tc>
        <w:tc>
          <w:tcPr>
            <w:tcW w:w="3170" w:type="dxa"/>
            <w:tcBorders>
              <w:left w:val="nil"/>
            </w:tcBorders>
            <w:shd w:val="clear" w:color="auto" w:fill="D9D9D9" w:themeFill="background1" w:themeFillShade="D9"/>
          </w:tcPr>
          <w:p w14:paraId="01D9C585" w14:textId="77777777" w:rsidR="006A44AD" w:rsidRPr="003C0E67" w:rsidRDefault="006A44AD" w:rsidP="00381345">
            <w:pPr>
              <w:widowControl/>
              <w:jc w:val="center"/>
            </w:pPr>
          </w:p>
        </w:tc>
      </w:tr>
      <w:tr w:rsidR="004108FD" w:rsidRPr="003C0E67" w14:paraId="2446331F" w14:textId="77777777" w:rsidTr="00B501D8">
        <w:trPr>
          <w:cantSplit/>
          <w:tblHeader/>
          <w:jc w:val="center"/>
        </w:trPr>
        <w:tc>
          <w:tcPr>
            <w:tcW w:w="3171" w:type="dxa"/>
            <w:shd w:val="clear" w:color="auto" w:fill="auto"/>
          </w:tcPr>
          <w:p w14:paraId="3B620769" w14:textId="77777777" w:rsidR="004108FD" w:rsidRPr="003C0E67" w:rsidRDefault="004108FD" w:rsidP="00381345">
            <w:pPr>
              <w:widowControl/>
              <w:jc w:val="center"/>
            </w:pPr>
            <w:bookmarkStart w:id="14" w:name="_Toc396904074"/>
            <w:r w:rsidRPr="003C0E67">
              <w:t>Your Agency</w:t>
            </w:r>
          </w:p>
        </w:tc>
        <w:tc>
          <w:tcPr>
            <w:tcW w:w="3170" w:type="dxa"/>
            <w:shd w:val="clear" w:color="auto" w:fill="auto"/>
          </w:tcPr>
          <w:p w14:paraId="3AC319DE" w14:textId="77777777" w:rsidR="004108FD" w:rsidRPr="003C0E67" w:rsidRDefault="004108FD" w:rsidP="00381345">
            <w:pPr>
              <w:widowControl/>
              <w:jc w:val="center"/>
            </w:pPr>
            <w:r w:rsidRPr="003C0E67">
              <w:t>BOB 1</w:t>
            </w:r>
          </w:p>
        </w:tc>
        <w:tc>
          <w:tcPr>
            <w:tcW w:w="3170" w:type="dxa"/>
            <w:shd w:val="clear" w:color="auto" w:fill="auto"/>
          </w:tcPr>
          <w:p w14:paraId="69C42181" w14:textId="77777777" w:rsidR="004108FD" w:rsidRPr="003C0E67" w:rsidRDefault="004108FD" w:rsidP="00381345">
            <w:pPr>
              <w:widowControl/>
              <w:jc w:val="center"/>
            </w:pPr>
            <w:r w:rsidRPr="003C0E67">
              <w:t>BOB 2</w:t>
            </w:r>
          </w:p>
        </w:tc>
      </w:tr>
      <w:tr w:rsidR="004108FD" w:rsidRPr="003C0E67" w14:paraId="39E6B22F" w14:textId="77777777" w:rsidTr="006A44AD">
        <w:trPr>
          <w:cantSplit/>
          <w:tblHeader/>
          <w:jc w:val="center"/>
        </w:trPr>
        <w:tc>
          <w:tcPr>
            <w:tcW w:w="3171" w:type="dxa"/>
            <w:shd w:val="clear" w:color="auto" w:fill="D9D9D9" w:themeFill="background1" w:themeFillShade="D9"/>
            <w:vAlign w:val="center"/>
          </w:tcPr>
          <w:p w14:paraId="3423FD43" w14:textId="77777777" w:rsidR="004108FD" w:rsidRPr="003C0E67" w:rsidRDefault="00A14327" w:rsidP="00381345">
            <w:pPr>
              <w:widowControl/>
              <w:jc w:val="center"/>
            </w:pPr>
            <w:r w:rsidRPr="003C0E67">
              <w:t>Major Lines of Business</w:t>
            </w:r>
          </w:p>
        </w:tc>
        <w:tc>
          <w:tcPr>
            <w:tcW w:w="3170" w:type="dxa"/>
            <w:shd w:val="clear" w:color="auto" w:fill="D9D9D9" w:themeFill="background1" w:themeFillShade="D9"/>
            <w:vAlign w:val="center"/>
          </w:tcPr>
          <w:p w14:paraId="63B7B460" w14:textId="77777777" w:rsidR="004108FD" w:rsidRPr="003C0E67" w:rsidRDefault="00A14327" w:rsidP="00381345">
            <w:pPr>
              <w:widowControl/>
              <w:jc w:val="center"/>
            </w:pPr>
            <w:r w:rsidRPr="003C0E67">
              <w:t xml:space="preserve">Major </w:t>
            </w:r>
            <w:r w:rsidR="004108FD" w:rsidRPr="003C0E67">
              <w:t>Lines of Business</w:t>
            </w:r>
          </w:p>
        </w:tc>
        <w:tc>
          <w:tcPr>
            <w:tcW w:w="3170" w:type="dxa"/>
            <w:shd w:val="clear" w:color="auto" w:fill="D9D9D9" w:themeFill="background1" w:themeFillShade="D9"/>
            <w:vAlign w:val="center"/>
          </w:tcPr>
          <w:p w14:paraId="198FBA31" w14:textId="77777777" w:rsidR="004108FD" w:rsidRPr="003C0E67" w:rsidRDefault="00A14327" w:rsidP="00381345">
            <w:pPr>
              <w:widowControl/>
              <w:jc w:val="center"/>
            </w:pPr>
            <w:r w:rsidRPr="003C0E67">
              <w:t>Major Lines of Business</w:t>
            </w:r>
          </w:p>
        </w:tc>
      </w:tr>
      <w:tr w:rsidR="004108FD" w:rsidRPr="003C0E67" w14:paraId="5C8CFEB0" w14:textId="77777777" w:rsidTr="006A44AD">
        <w:trPr>
          <w:cantSplit/>
          <w:tblHeader/>
          <w:jc w:val="center"/>
        </w:trPr>
        <w:tc>
          <w:tcPr>
            <w:tcW w:w="3171" w:type="dxa"/>
          </w:tcPr>
          <w:p w14:paraId="624E7A62" w14:textId="77777777" w:rsidR="004108FD" w:rsidRPr="003C0E67" w:rsidRDefault="004108FD" w:rsidP="002D4807">
            <w:pPr>
              <w:pStyle w:val="ListParagraph"/>
              <w:widowControl/>
              <w:numPr>
                <w:ilvl w:val="0"/>
                <w:numId w:val="26"/>
              </w:numPr>
              <w:ind w:left="216" w:hanging="216"/>
            </w:pPr>
          </w:p>
        </w:tc>
        <w:tc>
          <w:tcPr>
            <w:tcW w:w="3170" w:type="dxa"/>
          </w:tcPr>
          <w:p w14:paraId="77B9DC1D" w14:textId="77777777" w:rsidR="004108FD" w:rsidRPr="003C0E67" w:rsidRDefault="004108FD" w:rsidP="002D4807">
            <w:pPr>
              <w:pStyle w:val="ListParagraph"/>
              <w:widowControl/>
              <w:numPr>
                <w:ilvl w:val="0"/>
                <w:numId w:val="26"/>
              </w:numPr>
              <w:ind w:left="216" w:hanging="216"/>
            </w:pPr>
          </w:p>
        </w:tc>
        <w:tc>
          <w:tcPr>
            <w:tcW w:w="3170" w:type="dxa"/>
          </w:tcPr>
          <w:p w14:paraId="303E2E8F" w14:textId="77777777" w:rsidR="004108FD" w:rsidRPr="003C0E67" w:rsidRDefault="004108FD" w:rsidP="002D4807">
            <w:pPr>
              <w:pStyle w:val="ListParagraph"/>
              <w:widowControl/>
              <w:numPr>
                <w:ilvl w:val="0"/>
                <w:numId w:val="26"/>
              </w:numPr>
              <w:ind w:left="216" w:hanging="216"/>
            </w:pPr>
          </w:p>
        </w:tc>
      </w:tr>
      <w:tr w:rsidR="004108FD" w:rsidRPr="003C0E67" w14:paraId="4755DF0A" w14:textId="77777777" w:rsidTr="006A44AD">
        <w:trPr>
          <w:cantSplit/>
          <w:tblHeader/>
          <w:jc w:val="center"/>
        </w:trPr>
        <w:tc>
          <w:tcPr>
            <w:tcW w:w="3171" w:type="dxa"/>
            <w:shd w:val="clear" w:color="auto" w:fill="D9D9D9" w:themeFill="background1" w:themeFillShade="D9"/>
            <w:vAlign w:val="center"/>
          </w:tcPr>
          <w:p w14:paraId="28137E81" w14:textId="77777777" w:rsidR="004108FD" w:rsidRPr="003C0E67" w:rsidRDefault="00A14327" w:rsidP="00381345">
            <w:pPr>
              <w:widowControl/>
            </w:pPr>
            <w:r w:rsidRPr="003C0E67">
              <w:t>Financials</w:t>
            </w:r>
          </w:p>
        </w:tc>
        <w:tc>
          <w:tcPr>
            <w:tcW w:w="3170" w:type="dxa"/>
            <w:shd w:val="clear" w:color="auto" w:fill="D9D9D9" w:themeFill="background1" w:themeFillShade="D9"/>
            <w:vAlign w:val="center"/>
          </w:tcPr>
          <w:p w14:paraId="0EE8E92B" w14:textId="77777777" w:rsidR="004108FD" w:rsidRPr="003C0E67" w:rsidRDefault="004108FD" w:rsidP="00381345">
            <w:pPr>
              <w:widowControl/>
              <w:jc w:val="center"/>
            </w:pPr>
            <w:r w:rsidRPr="003C0E67">
              <w:t>Financials</w:t>
            </w:r>
          </w:p>
        </w:tc>
        <w:tc>
          <w:tcPr>
            <w:tcW w:w="3170" w:type="dxa"/>
            <w:shd w:val="clear" w:color="auto" w:fill="D9D9D9" w:themeFill="background1" w:themeFillShade="D9"/>
            <w:vAlign w:val="center"/>
          </w:tcPr>
          <w:p w14:paraId="1845C2FB" w14:textId="77777777" w:rsidR="004108FD" w:rsidRPr="003C0E67" w:rsidRDefault="004108FD" w:rsidP="00381345">
            <w:pPr>
              <w:widowControl/>
            </w:pPr>
          </w:p>
        </w:tc>
      </w:tr>
      <w:tr w:rsidR="00A35C6E" w:rsidRPr="003C0E67" w14:paraId="6E6D9609" w14:textId="77777777" w:rsidTr="006A44AD">
        <w:trPr>
          <w:cantSplit/>
          <w:tblHeader/>
          <w:jc w:val="center"/>
        </w:trPr>
        <w:tc>
          <w:tcPr>
            <w:tcW w:w="3171" w:type="dxa"/>
          </w:tcPr>
          <w:p w14:paraId="445A63E4" w14:textId="77777777" w:rsidR="00A35C6E" w:rsidRPr="003C0E67" w:rsidRDefault="00A35C6E" w:rsidP="00A35C6E">
            <w:pPr>
              <w:jc w:val="right"/>
            </w:pPr>
            <w:r w:rsidRPr="003C0E67">
              <w:t>Revenue: xxx,xxxx,xxx</w:t>
            </w:r>
          </w:p>
        </w:tc>
        <w:tc>
          <w:tcPr>
            <w:tcW w:w="3170" w:type="dxa"/>
          </w:tcPr>
          <w:p w14:paraId="5AB6F2D3" w14:textId="77777777" w:rsidR="00A35C6E" w:rsidRPr="003C0E67" w:rsidRDefault="00A35C6E" w:rsidP="00A35C6E">
            <w:pPr>
              <w:jc w:val="right"/>
            </w:pPr>
            <w:r w:rsidRPr="003C0E67">
              <w:t>xxx,xxxx,xxx</w:t>
            </w:r>
          </w:p>
        </w:tc>
        <w:tc>
          <w:tcPr>
            <w:tcW w:w="3170" w:type="dxa"/>
          </w:tcPr>
          <w:p w14:paraId="378E700E" w14:textId="77777777" w:rsidR="00A35C6E" w:rsidRPr="003C0E67" w:rsidRDefault="00A35C6E" w:rsidP="00A35C6E">
            <w:pPr>
              <w:jc w:val="right"/>
            </w:pPr>
            <w:r w:rsidRPr="003C0E67">
              <w:t>xxx,xxxx,xxx</w:t>
            </w:r>
          </w:p>
        </w:tc>
      </w:tr>
      <w:tr w:rsidR="00A35C6E" w:rsidRPr="003C0E67" w14:paraId="5902AD5F" w14:textId="77777777" w:rsidTr="006A44AD">
        <w:trPr>
          <w:cantSplit/>
          <w:tblHeader/>
          <w:jc w:val="center"/>
        </w:trPr>
        <w:tc>
          <w:tcPr>
            <w:tcW w:w="3171" w:type="dxa"/>
          </w:tcPr>
          <w:p w14:paraId="7D21C603" w14:textId="77777777" w:rsidR="00A35C6E" w:rsidRPr="003C0E67" w:rsidRDefault="00A35C6E" w:rsidP="00A35C6E">
            <w:pPr>
              <w:jc w:val="right"/>
            </w:pPr>
            <w:r w:rsidRPr="003C0E67">
              <w:t>Expenses: xxx,xxxx,xxx</w:t>
            </w:r>
          </w:p>
        </w:tc>
        <w:tc>
          <w:tcPr>
            <w:tcW w:w="3170" w:type="dxa"/>
          </w:tcPr>
          <w:p w14:paraId="13B64CEA" w14:textId="77777777" w:rsidR="00A35C6E" w:rsidRPr="003C0E67" w:rsidRDefault="00A35C6E" w:rsidP="00A35C6E">
            <w:pPr>
              <w:jc w:val="right"/>
            </w:pPr>
            <w:r w:rsidRPr="003C0E67">
              <w:t>xxx,xxxx,xxx</w:t>
            </w:r>
          </w:p>
        </w:tc>
        <w:tc>
          <w:tcPr>
            <w:tcW w:w="3170" w:type="dxa"/>
          </w:tcPr>
          <w:p w14:paraId="53B16F2B" w14:textId="77777777" w:rsidR="00A35C6E" w:rsidRPr="003C0E67" w:rsidRDefault="00A35C6E" w:rsidP="00A35C6E">
            <w:pPr>
              <w:jc w:val="right"/>
            </w:pPr>
            <w:r w:rsidRPr="003C0E67">
              <w:t>xxx,xxxx,xxx</w:t>
            </w:r>
          </w:p>
        </w:tc>
      </w:tr>
      <w:tr w:rsidR="00A35C6E" w:rsidRPr="003C0E67" w14:paraId="1A009177" w14:textId="77777777" w:rsidTr="006A44AD">
        <w:trPr>
          <w:cantSplit/>
          <w:tblHeader/>
          <w:jc w:val="center"/>
        </w:trPr>
        <w:tc>
          <w:tcPr>
            <w:tcW w:w="3171" w:type="dxa"/>
          </w:tcPr>
          <w:p w14:paraId="56C1ECCD" w14:textId="77777777" w:rsidR="00A35C6E" w:rsidRPr="003C0E67" w:rsidRDefault="00A35C6E" w:rsidP="00A35C6E">
            <w:pPr>
              <w:jc w:val="right"/>
            </w:pPr>
            <w:r w:rsidRPr="003C0E67">
              <w:t>Net Revenue: xxx,xxxx,xxx</w:t>
            </w:r>
          </w:p>
        </w:tc>
        <w:tc>
          <w:tcPr>
            <w:tcW w:w="3170" w:type="dxa"/>
          </w:tcPr>
          <w:p w14:paraId="68A665C3" w14:textId="77777777" w:rsidR="00A35C6E" w:rsidRPr="003C0E67" w:rsidRDefault="00A35C6E" w:rsidP="00A35C6E">
            <w:pPr>
              <w:jc w:val="right"/>
            </w:pPr>
            <w:r w:rsidRPr="003C0E67">
              <w:t>xxx,xxxx,xxx</w:t>
            </w:r>
          </w:p>
        </w:tc>
        <w:tc>
          <w:tcPr>
            <w:tcW w:w="3170" w:type="dxa"/>
          </w:tcPr>
          <w:p w14:paraId="529ADC41" w14:textId="77777777" w:rsidR="00A35C6E" w:rsidRPr="003C0E67" w:rsidRDefault="00A35C6E" w:rsidP="00A35C6E">
            <w:pPr>
              <w:jc w:val="right"/>
            </w:pPr>
            <w:r w:rsidRPr="003C0E67">
              <w:t>xxx,xxxx,xxx</w:t>
            </w:r>
          </w:p>
        </w:tc>
      </w:tr>
      <w:tr w:rsidR="00A35C6E" w:rsidRPr="003C0E67" w14:paraId="6FA09E67" w14:textId="77777777" w:rsidTr="006A44AD">
        <w:trPr>
          <w:cantSplit/>
          <w:tblHeader/>
          <w:jc w:val="center"/>
        </w:trPr>
        <w:tc>
          <w:tcPr>
            <w:tcW w:w="3171" w:type="dxa"/>
          </w:tcPr>
          <w:p w14:paraId="22D952A1" w14:textId="77777777" w:rsidR="00A35C6E" w:rsidRPr="003C0E67" w:rsidRDefault="00A35C6E" w:rsidP="00A35C6E">
            <w:pPr>
              <w:jc w:val="right"/>
            </w:pPr>
            <w:r w:rsidRPr="003C0E67">
              <w:t>Net Assets: xxx,xxxx,xxx</w:t>
            </w:r>
          </w:p>
        </w:tc>
        <w:tc>
          <w:tcPr>
            <w:tcW w:w="3170" w:type="dxa"/>
          </w:tcPr>
          <w:p w14:paraId="0643C083" w14:textId="77777777" w:rsidR="00A35C6E" w:rsidRPr="003C0E67" w:rsidRDefault="00A35C6E" w:rsidP="00A35C6E">
            <w:pPr>
              <w:jc w:val="right"/>
            </w:pPr>
            <w:r w:rsidRPr="003C0E67">
              <w:t>xxx,xxxx,xxx</w:t>
            </w:r>
          </w:p>
        </w:tc>
        <w:tc>
          <w:tcPr>
            <w:tcW w:w="3170" w:type="dxa"/>
          </w:tcPr>
          <w:p w14:paraId="703D02C8" w14:textId="77777777" w:rsidR="00A35C6E" w:rsidRPr="003C0E67" w:rsidRDefault="00A35C6E" w:rsidP="00A35C6E">
            <w:pPr>
              <w:jc w:val="right"/>
            </w:pPr>
            <w:r w:rsidRPr="003C0E67">
              <w:t>xxx,xxxx,xxx</w:t>
            </w:r>
          </w:p>
        </w:tc>
      </w:tr>
      <w:tr w:rsidR="00A35C6E" w:rsidRPr="003C0E67" w14:paraId="375916BD" w14:textId="77777777" w:rsidTr="006A44AD">
        <w:trPr>
          <w:cantSplit/>
          <w:tblHeader/>
          <w:jc w:val="center"/>
        </w:trPr>
        <w:tc>
          <w:tcPr>
            <w:tcW w:w="3171" w:type="dxa"/>
            <w:shd w:val="clear" w:color="auto" w:fill="D9D9D9" w:themeFill="background1" w:themeFillShade="D9"/>
          </w:tcPr>
          <w:p w14:paraId="7FE9B70C" w14:textId="77777777" w:rsidR="00A35C6E" w:rsidRPr="003C0E67" w:rsidRDefault="00A35C6E" w:rsidP="00A35C6E">
            <w:pPr>
              <w:widowControl/>
              <w:jc w:val="center"/>
            </w:pPr>
            <w:r w:rsidRPr="003C0E67">
              <w:t>We have, but they don’t</w:t>
            </w:r>
          </w:p>
        </w:tc>
        <w:tc>
          <w:tcPr>
            <w:tcW w:w="3170" w:type="dxa"/>
            <w:shd w:val="clear" w:color="auto" w:fill="D9D9D9" w:themeFill="background1" w:themeFillShade="D9"/>
          </w:tcPr>
          <w:p w14:paraId="44203B46" w14:textId="77777777" w:rsidR="00A35C6E" w:rsidRPr="003C0E67" w:rsidRDefault="00A35C6E" w:rsidP="00A35C6E">
            <w:pPr>
              <w:widowControl/>
              <w:jc w:val="center"/>
            </w:pPr>
            <w:r w:rsidRPr="003C0E67">
              <w:t>They have, but we don’t</w:t>
            </w:r>
          </w:p>
        </w:tc>
        <w:tc>
          <w:tcPr>
            <w:tcW w:w="3170" w:type="dxa"/>
            <w:shd w:val="clear" w:color="auto" w:fill="D9D9D9" w:themeFill="background1" w:themeFillShade="D9"/>
          </w:tcPr>
          <w:p w14:paraId="238EC645" w14:textId="77777777" w:rsidR="00A35C6E" w:rsidRPr="003C0E67" w:rsidRDefault="00A35C6E" w:rsidP="00A35C6E">
            <w:pPr>
              <w:widowControl/>
              <w:jc w:val="center"/>
            </w:pPr>
            <w:r w:rsidRPr="003C0E67">
              <w:t>They have, but we don’t</w:t>
            </w:r>
          </w:p>
        </w:tc>
      </w:tr>
      <w:tr w:rsidR="00A35C6E" w:rsidRPr="003C0E67" w14:paraId="6A0A2EE2" w14:textId="77777777" w:rsidTr="006A44AD">
        <w:trPr>
          <w:cantSplit/>
          <w:tblHeader/>
          <w:jc w:val="center"/>
        </w:trPr>
        <w:tc>
          <w:tcPr>
            <w:tcW w:w="3171" w:type="dxa"/>
          </w:tcPr>
          <w:p w14:paraId="6FCA2A0C" w14:textId="77777777" w:rsidR="006A44AD" w:rsidRPr="003C0E67" w:rsidRDefault="006A44AD" w:rsidP="00EC6267">
            <w:pPr>
              <w:pStyle w:val="ListParagraph"/>
              <w:widowControl/>
              <w:numPr>
                <w:ilvl w:val="0"/>
                <w:numId w:val="58"/>
              </w:numPr>
              <w:ind w:left="216" w:hanging="216"/>
            </w:pPr>
          </w:p>
        </w:tc>
        <w:tc>
          <w:tcPr>
            <w:tcW w:w="3170" w:type="dxa"/>
          </w:tcPr>
          <w:p w14:paraId="39BC02F3" w14:textId="77777777" w:rsidR="00A35C6E" w:rsidRPr="003C0E67" w:rsidRDefault="00A35C6E" w:rsidP="00EC6267">
            <w:pPr>
              <w:pStyle w:val="ListParagraph"/>
              <w:widowControl/>
              <w:numPr>
                <w:ilvl w:val="0"/>
                <w:numId w:val="42"/>
              </w:numPr>
              <w:ind w:left="216" w:hanging="216"/>
            </w:pPr>
          </w:p>
        </w:tc>
        <w:tc>
          <w:tcPr>
            <w:tcW w:w="3170" w:type="dxa"/>
          </w:tcPr>
          <w:p w14:paraId="7CC9F007" w14:textId="77777777" w:rsidR="00A35C6E" w:rsidRPr="003C0E67" w:rsidRDefault="00A35C6E" w:rsidP="00EC6267">
            <w:pPr>
              <w:pStyle w:val="ListParagraph"/>
              <w:widowControl/>
              <w:numPr>
                <w:ilvl w:val="0"/>
                <w:numId w:val="42"/>
              </w:numPr>
              <w:ind w:left="216" w:hanging="216"/>
            </w:pPr>
          </w:p>
        </w:tc>
      </w:tr>
    </w:tbl>
    <w:p w14:paraId="23B57523" w14:textId="77777777" w:rsidR="008D0E84" w:rsidRPr="003C0E67" w:rsidRDefault="008D0E84" w:rsidP="00381345">
      <w:pPr>
        <w:widowControl/>
      </w:pPr>
    </w:p>
    <w:p w14:paraId="035B7BD0" w14:textId="77777777" w:rsidR="002A2D01" w:rsidRPr="003C0E67" w:rsidRDefault="002A2D01" w:rsidP="00381345">
      <w:pPr>
        <w:widowControl/>
      </w:pPr>
      <w:r w:rsidRPr="003C0E67">
        <w:t>Learning from the best in our industry, we generated the following additional ideas for our own agency:</w:t>
      </w:r>
    </w:p>
    <w:p w14:paraId="67A98199" w14:textId="77777777" w:rsidR="002A2D01" w:rsidRPr="003C0E67" w:rsidRDefault="002A2D01" w:rsidP="00381345">
      <w:pPr>
        <w:widowControl/>
      </w:pPr>
    </w:p>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2A2D01" w:rsidRPr="003C0E67" w14:paraId="119FCAE1" w14:textId="77777777" w:rsidTr="006A44AD">
        <w:trPr>
          <w:cantSplit/>
          <w:tblHeader/>
          <w:jc w:val="center"/>
        </w:trPr>
        <w:tc>
          <w:tcPr>
            <w:tcW w:w="9576" w:type="dxa"/>
            <w:gridSpan w:val="2"/>
            <w:shd w:val="clear" w:color="auto" w:fill="D9D9D9" w:themeFill="background1" w:themeFillShade="D9"/>
          </w:tcPr>
          <w:p w14:paraId="6CDDBCC5" w14:textId="77777777" w:rsidR="002A2D01" w:rsidRPr="003C0E67" w:rsidRDefault="002A2D01" w:rsidP="00702907">
            <w:pPr>
              <w:jc w:val="center"/>
            </w:pPr>
            <w:r w:rsidRPr="003C0E67">
              <w:t>BOBs Ideas</w:t>
            </w:r>
          </w:p>
        </w:tc>
      </w:tr>
      <w:tr w:rsidR="002A2D01" w:rsidRPr="003C0E67" w14:paraId="4328C92E" w14:textId="77777777" w:rsidTr="00594972">
        <w:trPr>
          <w:jc w:val="center"/>
        </w:trPr>
        <w:tc>
          <w:tcPr>
            <w:tcW w:w="4788" w:type="dxa"/>
          </w:tcPr>
          <w:p w14:paraId="3A36D036" w14:textId="77777777" w:rsidR="002A2D01" w:rsidRPr="003C0E67" w:rsidRDefault="002A2D01" w:rsidP="00184727">
            <w:pPr>
              <w:pStyle w:val="ListParagraph"/>
              <w:widowControl/>
              <w:numPr>
                <w:ilvl w:val="0"/>
                <w:numId w:val="59"/>
              </w:numPr>
              <w:ind w:left="216" w:hanging="216"/>
            </w:pPr>
            <w:r w:rsidRPr="003C0E67">
              <w:t>Increase season of work</w:t>
            </w:r>
          </w:p>
          <w:p w14:paraId="63DE837A" w14:textId="77777777" w:rsidR="002A2D01" w:rsidRPr="003C0E67" w:rsidRDefault="002A2D01" w:rsidP="00184727">
            <w:pPr>
              <w:pStyle w:val="ListParagraph"/>
              <w:widowControl/>
              <w:numPr>
                <w:ilvl w:val="0"/>
                <w:numId w:val="59"/>
              </w:numPr>
              <w:ind w:left="216" w:hanging="216"/>
            </w:pPr>
            <w:r w:rsidRPr="003C0E67">
              <w:t>Raise endowment funds</w:t>
            </w:r>
          </w:p>
          <w:p w14:paraId="6A66D3AF" w14:textId="77777777" w:rsidR="002A2D01" w:rsidRPr="003C0E67" w:rsidRDefault="002A2D01" w:rsidP="00184727">
            <w:pPr>
              <w:pStyle w:val="ListParagraph"/>
              <w:widowControl/>
              <w:numPr>
                <w:ilvl w:val="0"/>
                <w:numId w:val="59"/>
              </w:numPr>
              <w:ind w:left="216" w:hanging="216"/>
            </w:pPr>
            <w:r w:rsidRPr="003C0E67">
              <w:t>Create a festival</w:t>
            </w:r>
          </w:p>
        </w:tc>
        <w:tc>
          <w:tcPr>
            <w:tcW w:w="4788" w:type="dxa"/>
          </w:tcPr>
          <w:p w14:paraId="05D3BDCA" w14:textId="221B7B74" w:rsidR="002A2D01" w:rsidRPr="003C0E67" w:rsidRDefault="002A2D01" w:rsidP="00184727">
            <w:pPr>
              <w:pStyle w:val="ListParagraph"/>
              <w:widowControl/>
              <w:numPr>
                <w:ilvl w:val="0"/>
                <w:numId w:val="59"/>
              </w:numPr>
              <w:ind w:left="216" w:hanging="216"/>
            </w:pPr>
            <w:r w:rsidRPr="003C0E67">
              <w:t>Have teachers, students, subscribers and donors write monthly blog</w:t>
            </w:r>
          </w:p>
          <w:p w14:paraId="2724A05D" w14:textId="77777777" w:rsidR="002A2D01" w:rsidRPr="003C0E67" w:rsidRDefault="002A2D01" w:rsidP="00184727">
            <w:pPr>
              <w:pStyle w:val="ListParagraph"/>
              <w:widowControl/>
              <w:numPr>
                <w:ilvl w:val="0"/>
                <w:numId w:val="59"/>
              </w:numPr>
              <w:ind w:left="216" w:hanging="216"/>
            </w:pPr>
            <w:r w:rsidRPr="003C0E67">
              <w:t>Start a theatre camp</w:t>
            </w:r>
          </w:p>
        </w:tc>
      </w:tr>
    </w:tbl>
    <w:p w14:paraId="0EBAC8CC" w14:textId="77777777" w:rsidR="002A2D01" w:rsidRPr="003C0E67" w:rsidRDefault="002A2D01" w:rsidP="002A2D01">
      <w:pPr>
        <w:widowControl/>
      </w:pPr>
    </w:p>
    <w:p w14:paraId="2EB600D8" w14:textId="28B38A90" w:rsidR="002A2D01" w:rsidRPr="003C0E67" w:rsidRDefault="00E94DF1" w:rsidP="002A2D01">
      <w:pPr>
        <w:widowControl/>
      </w:pPr>
      <w:r w:rsidRPr="003C0E67">
        <w:t>URTurn</w:t>
      </w:r>
      <w:r w:rsidR="002A2D01" w:rsidRPr="003C0E67">
        <w:t>: Complete the chart below. Once you’ve done this, delete the example table above and these directions.</w:t>
      </w:r>
    </w:p>
    <w:p w14:paraId="174B23EE" w14:textId="77777777" w:rsidR="002A2D01" w:rsidRPr="003C0E67" w:rsidRDefault="002A2D01" w:rsidP="00381345">
      <w:pPr>
        <w:widowControl/>
      </w:pPr>
    </w:p>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DC5E2B" w:rsidRPr="003C0E67" w14:paraId="0B9693A5" w14:textId="77777777" w:rsidTr="006A44AD">
        <w:trPr>
          <w:cantSplit/>
          <w:tblHeader/>
          <w:jc w:val="center"/>
        </w:trPr>
        <w:tc>
          <w:tcPr>
            <w:tcW w:w="9576" w:type="dxa"/>
            <w:gridSpan w:val="2"/>
            <w:shd w:val="clear" w:color="auto" w:fill="D9D9D9" w:themeFill="background1" w:themeFillShade="D9"/>
          </w:tcPr>
          <w:p w14:paraId="38AE238C" w14:textId="77777777" w:rsidR="00DC5E2B" w:rsidRPr="003C0E67" w:rsidRDefault="00DC5E2B" w:rsidP="00731633">
            <w:pPr>
              <w:widowControl/>
              <w:jc w:val="center"/>
            </w:pPr>
            <w:r w:rsidRPr="003C0E67">
              <w:t>BOBs Ideas</w:t>
            </w:r>
          </w:p>
        </w:tc>
      </w:tr>
      <w:tr w:rsidR="00DC5E2B" w:rsidRPr="003C0E67" w14:paraId="13640398" w14:textId="77777777" w:rsidTr="00785A1D">
        <w:trPr>
          <w:jc w:val="center"/>
        </w:trPr>
        <w:tc>
          <w:tcPr>
            <w:tcW w:w="4788" w:type="dxa"/>
          </w:tcPr>
          <w:p w14:paraId="2AAAD5FE" w14:textId="77777777" w:rsidR="006A44AD" w:rsidRPr="003C0E67" w:rsidRDefault="006A44AD" w:rsidP="00EC6267">
            <w:pPr>
              <w:pStyle w:val="ListParagraph"/>
              <w:widowControl/>
              <w:numPr>
                <w:ilvl w:val="0"/>
                <w:numId w:val="57"/>
              </w:numPr>
              <w:ind w:left="216" w:hanging="216"/>
            </w:pPr>
          </w:p>
        </w:tc>
        <w:tc>
          <w:tcPr>
            <w:tcW w:w="4788" w:type="dxa"/>
          </w:tcPr>
          <w:p w14:paraId="76E03BD3" w14:textId="77777777" w:rsidR="00DC5E2B" w:rsidRPr="003C0E67" w:rsidRDefault="00DC5E2B" w:rsidP="006A44AD">
            <w:pPr>
              <w:pStyle w:val="ListParagraph"/>
              <w:widowControl/>
              <w:numPr>
                <w:ilvl w:val="0"/>
                <w:numId w:val="27"/>
              </w:numPr>
              <w:ind w:left="216" w:hanging="216"/>
            </w:pPr>
          </w:p>
        </w:tc>
      </w:tr>
    </w:tbl>
    <w:p w14:paraId="7EEA8E18" w14:textId="77777777" w:rsidR="00D211B2" w:rsidRPr="003C0E67" w:rsidRDefault="00D211B2" w:rsidP="00D211B2">
      <w:bookmarkStart w:id="15" w:name="_Toc396904073"/>
    </w:p>
    <w:p w14:paraId="075A318C" w14:textId="77777777" w:rsidR="00D211B2" w:rsidRPr="003C0E67" w:rsidRDefault="00D211B2" w:rsidP="00D211B2">
      <w:pPr>
        <w:pStyle w:val="Heading4"/>
        <w:widowControl/>
      </w:pPr>
      <w:bookmarkStart w:id="16" w:name="_Toc480323429"/>
      <w:r w:rsidRPr="003C0E67">
        <w:t>Stop Fix</w:t>
      </w:r>
      <w:bookmarkEnd w:id="15"/>
      <w:bookmarkEnd w:id="16"/>
    </w:p>
    <w:p w14:paraId="2A2B8108" w14:textId="77777777" w:rsidR="00A5226A" w:rsidRPr="003C0E67" w:rsidRDefault="00A5226A" w:rsidP="00A5226A">
      <w:pPr>
        <w:widowControl/>
        <w:rPr>
          <w:rFonts w:cs="Arial"/>
        </w:rPr>
      </w:pPr>
    </w:p>
    <w:p w14:paraId="6201DA15" w14:textId="77777777" w:rsidR="00A5226A" w:rsidRPr="003C0E67" w:rsidRDefault="00A5226A" w:rsidP="00A5226A">
      <w:pPr>
        <w:widowControl/>
        <w:rPr>
          <w:rFonts w:cs="Arial"/>
        </w:rPr>
      </w:pPr>
      <w:r w:rsidRPr="003C0E67">
        <w:rPr>
          <w:rFonts w:cs="Arial"/>
        </w:rPr>
        <w:t xml:space="preserve">In the Great Start process, our agency learned that choosing what </w:t>
      </w:r>
      <w:r w:rsidRPr="003C0E67">
        <w:rPr>
          <w:rFonts w:cs="Arial"/>
          <w:i/>
        </w:rPr>
        <w:t xml:space="preserve">not </w:t>
      </w:r>
      <w:r w:rsidRPr="003C0E67">
        <w:rPr>
          <w:rFonts w:cs="Arial"/>
        </w:rPr>
        <w:t>to do is essential to strategy.</w:t>
      </w:r>
      <w:r w:rsidRPr="003C0E67">
        <w:rPr>
          <w:rStyle w:val="EndnoteReference"/>
          <w:rFonts w:cs="Arial"/>
        </w:rPr>
        <w:endnoteReference w:id="8"/>
      </w:r>
      <w:r w:rsidRPr="003C0E67">
        <w:rPr>
          <w:rFonts w:cs="Arial"/>
        </w:rPr>
        <w:t xml:space="preserve"> Therefore, it is crucial to consider what to stop or fix. In building an ideal portfolio of LOBs, we must strive to maintain attractive programs with a strong position. These robust programs should support mission-critical endeavors that are less attractive.</w:t>
      </w:r>
      <w:r w:rsidRPr="003C0E67">
        <w:rPr>
          <w:rStyle w:val="EndnoteReference"/>
          <w:rFonts w:cs="Arial"/>
        </w:rPr>
        <w:endnoteReference w:id="9"/>
      </w:r>
      <w:r w:rsidRPr="003C0E67">
        <w:rPr>
          <w:rFonts w:cs="Arial"/>
        </w:rPr>
        <w:t xml:space="preserve"> In the table below, the MacMillan Product Matrix</w:t>
      </w:r>
      <w:r w:rsidRPr="003C0E67">
        <w:rPr>
          <w:rStyle w:val="EndnoteReference"/>
          <w:rFonts w:cs="Arial"/>
        </w:rPr>
        <w:endnoteReference w:id="10"/>
      </w:r>
      <w:r w:rsidRPr="003C0E67">
        <w:rPr>
          <w:rFonts w:cs="Arial"/>
        </w:rPr>
        <w:t xml:space="preserve"> analyzes the organization’s current portfolio in terms of attractiveness, alternative coverage, and competitive position:</w:t>
      </w:r>
    </w:p>
    <w:p w14:paraId="7C185116" w14:textId="77777777" w:rsidR="00A5226A" w:rsidRPr="003C0E67" w:rsidRDefault="00A5226A" w:rsidP="00A5226A">
      <w:pPr>
        <w:widowControl/>
        <w:rPr>
          <w:rFonts w:cs="Arial"/>
        </w:rPr>
      </w:pPr>
    </w:p>
    <w:tbl>
      <w:tblPr>
        <w:tblStyle w:val="TableGrid"/>
        <w:tblW w:w="9576" w:type="dxa"/>
        <w:jc w:val="center"/>
        <w:tblLayout w:type="fixed"/>
        <w:tblCellMar>
          <w:left w:w="0" w:type="dxa"/>
          <w:right w:w="0" w:type="dxa"/>
        </w:tblCellMar>
        <w:tblLook w:val="04A0" w:firstRow="1" w:lastRow="0" w:firstColumn="1" w:lastColumn="0" w:noHBand="0" w:noVBand="1"/>
      </w:tblPr>
      <w:tblGrid>
        <w:gridCol w:w="1440"/>
        <w:gridCol w:w="2034"/>
        <w:gridCol w:w="2034"/>
        <w:gridCol w:w="2034"/>
        <w:gridCol w:w="2034"/>
      </w:tblGrid>
      <w:tr w:rsidR="006A44AD" w:rsidRPr="003C0E67" w14:paraId="234A2B2E" w14:textId="77777777" w:rsidTr="00702907">
        <w:trPr>
          <w:cantSplit/>
          <w:jc w:val="center"/>
        </w:trPr>
        <w:tc>
          <w:tcPr>
            <w:tcW w:w="1440" w:type="dxa"/>
            <w:tcBorders>
              <w:top w:val="nil"/>
              <w:left w:val="nil"/>
              <w:bottom w:val="nil"/>
              <w:right w:val="single" w:sz="4" w:space="0" w:color="auto"/>
            </w:tcBorders>
          </w:tcPr>
          <w:p w14:paraId="68AD889C" w14:textId="77777777" w:rsidR="006A44AD" w:rsidRPr="003C0E67" w:rsidRDefault="006A44AD" w:rsidP="00702907">
            <w:pPr>
              <w:widowControl/>
            </w:pPr>
          </w:p>
        </w:tc>
        <w:tc>
          <w:tcPr>
            <w:tcW w:w="8136" w:type="dxa"/>
            <w:gridSpan w:val="4"/>
            <w:tcBorders>
              <w:left w:val="single" w:sz="4" w:space="0" w:color="auto"/>
            </w:tcBorders>
            <w:shd w:val="clear" w:color="auto" w:fill="D9D9D9" w:themeFill="background1" w:themeFillShade="D9"/>
          </w:tcPr>
          <w:p w14:paraId="645EC8CC" w14:textId="6F673ADB" w:rsidR="006A44AD" w:rsidRPr="003C0E67" w:rsidRDefault="006A44AD" w:rsidP="00702907">
            <w:pPr>
              <w:widowControl/>
              <w:jc w:val="center"/>
            </w:pPr>
            <w:r w:rsidRPr="003C0E67">
              <w:t>MacMillan Matrix</w:t>
            </w:r>
          </w:p>
        </w:tc>
      </w:tr>
      <w:tr w:rsidR="00A5226A" w:rsidRPr="003C0E67" w14:paraId="7F002882" w14:textId="77777777" w:rsidTr="00702907">
        <w:trPr>
          <w:cantSplit/>
          <w:jc w:val="center"/>
        </w:trPr>
        <w:tc>
          <w:tcPr>
            <w:tcW w:w="1440" w:type="dxa"/>
            <w:tcBorders>
              <w:top w:val="nil"/>
              <w:left w:val="nil"/>
              <w:bottom w:val="nil"/>
              <w:right w:val="single" w:sz="4" w:space="0" w:color="auto"/>
            </w:tcBorders>
          </w:tcPr>
          <w:p w14:paraId="4BEBA3B1" w14:textId="77777777" w:rsidR="00A5226A" w:rsidRPr="003C0E67" w:rsidRDefault="00A5226A" w:rsidP="00702907">
            <w:pPr>
              <w:widowControl/>
            </w:pPr>
          </w:p>
        </w:tc>
        <w:tc>
          <w:tcPr>
            <w:tcW w:w="8136" w:type="dxa"/>
            <w:gridSpan w:val="4"/>
            <w:tcBorders>
              <w:left w:val="single" w:sz="4" w:space="0" w:color="auto"/>
            </w:tcBorders>
            <w:shd w:val="clear" w:color="auto" w:fill="D9D9D9" w:themeFill="background1" w:themeFillShade="D9"/>
          </w:tcPr>
          <w:p w14:paraId="29F389F4" w14:textId="77777777" w:rsidR="00A5226A" w:rsidRPr="003C0E67" w:rsidRDefault="00A5226A" w:rsidP="00702907">
            <w:pPr>
              <w:widowControl/>
              <w:jc w:val="center"/>
            </w:pPr>
            <w:r w:rsidRPr="003C0E67">
              <w:t>1. Program Attractiveness</w:t>
            </w:r>
          </w:p>
        </w:tc>
      </w:tr>
      <w:tr w:rsidR="00A5226A" w:rsidRPr="003C0E67" w14:paraId="1D4DBBB1" w14:textId="77777777" w:rsidTr="00702907">
        <w:trPr>
          <w:cantSplit/>
          <w:jc w:val="center"/>
        </w:trPr>
        <w:tc>
          <w:tcPr>
            <w:tcW w:w="1440" w:type="dxa"/>
            <w:tcBorders>
              <w:top w:val="nil"/>
              <w:left w:val="nil"/>
              <w:bottom w:val="nil"/>
              <w:right w:val="single" w:sz="4" w:space="0" w:color="auto"/>
            </w:tcBorders>
          </w:tcPr>
          <w:p w14:paraId="441EFF62" w14:textId="77777777" w:rsidR="00A5226A" w:rsidRPr="003C0E67" w:rsidRDefault="00A5226A" w:rsidP="00702907">
            <w:pPr>
              <w:widowControl/>
            </w:pPr>
          </w:p>
        </w:tc>
        <w:tc>
          <w:tcPr>
            <w:tcW w:w="4068" w:type="dxa"/>
            <w:gridSpan w:val="2"/>
            <w:tcBorders>
              <w:left w:val="single" w:sz="4" w:space="0" w:color="auto"/>
            </w:tcBorders>
          </w:tcPr>
          <w:p w14:paraId="74382BB0" w14:textId="77777777" w:rsidR="00A5226A" w:rsidRPr="003C0E67" w:rsidRDefault="00A5226A" w:rsidP="00702907">
            <w:pPr>
              <w:widowControl/>
              <w:jc w:val="center"/>
            </w:pPr>
            <w:r w:rsidRPr="003C0E67">
              <w:t>High</w:t>
            </w:r>
          </w:p>
        </w:tc>
        <w:tc>
          <w:tcPr>
            <w:tcW w:w="4068" w:type="dxa"/>
            <w:gridSpan w:val="2"/>
          </w:tcPr>
          <w:p w14:paraId="29F0FE04" w14:textId="77777777" w:rsidR="00A5226A" w:rsidRPr="003C0E67" w:rsidRDefault="00A5226A" w:rsidP="00702907">
            <w:pPr>
              <w:widowControl/>
              <w:jc w:val="center"/>
            </w:pPr>
            <w:r w:rsidRPr="003C0E67">
              <w:t>Low</w:t>
            </w:r>
          </w:p>
        </w:tc>
      </w:tr>
      <w:tr w:rsidR="00A5226A" w:rsidRPr="003C0E67" w14:paraId="09872C29" w14:textId="77777777" w:rsidTr="00702907">
        <w:trPr>
          <w:cantSplit/>
          <w:jc w:val="center"/>
        </w:trPr>
        <w:tc>
          <w:tcPr>
            <w:tcW w:w="1440" w:type="dxa"/>
            <w:tcBorders>
              <w:top w:val="nil"/>
              <w:left w:val="nil"/>
              <w:bottom w:val="nil"/>
              <w:right w:val="single" w:sz="4" w:space="0" w:color="auto"/>
            </w:tcBorders>
          </w:tcPr>
          <w:p w14:paraId="4A263FC7" w14:textId="77777777" w:rsidR="00A5226A" w:rsidRPr="003C0E67" w:rsidRDefault="00A5226A" w:rsidP="00702907">
            <w:pPr>
              <w:widowControl/>
            </w:pPr>
          </w:p>
        </w:tc>
        <w:tc>
          <w:tcPr>
            <w:tcW w:w="2034" w:type="dxa"/>
            <w:tcBorders>
              <w:left w:val="single" w:sz="4" w:space="0" w:color="auto"/>
              <w:right w:val="nil"/>
            </w:tcBorders>
          </w:tcPr>
          <w:p w14:paraId="3869A443" w14:textId="77777777" w:rsidR="00A5226A" w:rsidRPr="003C0E67" w:rsidRDefault="00A5226A" w:rsidP="00EC6267">
            <w:pPr>
              <w:pStyle w:val="ListParagraph"/>
              <w:numPr>
                <w:ilvl w:val="0"/>
                <w:numId w:val="44"/>
              </w:numPr>
              <w:ind w:left="216" w:hanging="216"/>
            </w:pPr>
            <w:r w:rsidRPr="003C0E67">
              <w:t xml:space="preserve">Annual Season </w:t>
            </w:r>
          </w:p>
          <w:p w14:paraId="47CF788E" w14:textId="77777777" w:rsidR="00A5226A" w:rsidRPr="003C0E67" w:rsidRDefault="00A5226A" w:rsidP="00EC6267">
            <w:pPr>
              <w:pStyle w:val="ListParagraph"/>
              <w:numPr>
                <w:ilvl w:val="0"/>
                <w:numId w:val="44"/>
              </w:numPr>
              <w:ind w:left="216" w:hanging="216"/>
            </w:pPr>
            <w:r w:rsidRPr="003C0E67">
              <w:t>Subscription</w:t>
            </w:r>
          </w:p>
          <w:p w14:paraId="7D50ADBC" w14:textId="77777777" w:rsidR="00A5226A" w:rsidRPr="003C0E67" w:rsidRDefault="00A5226A" w:rsidP="00EC6267">
            <w:pPr>
              <w:pStyle w:val="ListParagraph"/>
              <w:numPr>
                <w:ilvl w:val="0"/>
                <w:numId w:val="44"/>
              </w:numPr>
              <w:ind w:left="216" w:hanging="216"/>
            </w:pPr>
            <w:r w:rsidRPr="003C0E67">
              <w:t xml:space="preserve">Fundraising </w:t>
            </w:r>
          </w:p>
        </w:tc>
        <w:tc>
          <w:tcPr>
            <w:tcW w:w="2034" w:type="dxa"/>
            <w:tcBorders>
              <w:left w:val="nil"/>
            </w:tcBorders>
          </w:tcPr>
          <w:p w14:paraId="1B25F072" w14:textId="77777777" w:rsidR="00A5226A" w:rsidRPr="003C0E67" w:rsidRDefault="00A5226A" w:rsidP="00EC6267">
            <w:pPr>
              <w:pStyle w:val="ListParagraph"/>
              <w:numPr>
                <w:ilvl w:val="0"/>
                <w:numId w:val="44"/>
              </w:numPr>
              <w:ind w:left="216" w:hanging="216"/>
            </w:pPr>
            <w:r w:rsidRPr="003C0E67">
              <w:t>Lobby Displays</w:t>
            </w:r>
          </w:p>
          <w:p w14:paraId="198615AA" w14:textId="77777777" w:rsidR="00A5226A" w:rsidRPr="003C0E67" w:rsidRDefault="00A5226A" w:rsidP="00EC6267">
            <w:pPr>
              <w:pStyle w:val="ListParagraph"/>
              <w:numPr>
                <w:ilvl w:val="0"/>
                <w:numId w:val="44"/>
              </w:numPr>
              <w:ind w:left="216" w:hanging="216"/>
            </w:pPr>
            <w:r w:rsidRPr="003C0E67">
              <w:t>Research</w:t>
            </w:r>
          </w:p>
        </w:tc>
        <w:tc>
          <w:tcPr>
            <w:tcW w:w="2034" w:type="dxa"/>
            <w:tcBorders>
              <w:right w:val="nil"/>
            </w:tcBorders>
          </w:tcPr>
          <w:p w14:paraId="47F9E2D7" w14:textId="77777777" w:rsidR="00A5226A" w:rsidRPr="003C0E67" w:rsidRDefault="00A5226A" w:rsidP="00702907">
            <w:pPr>
              <w:pStyle w:val="ListParagraph"/>
              <w:widowControl/>
              <w:ind w:left="360"/>
            </w:pPr>
          </w:p>
        </w:tc>
        <w:tc>
          <w:tcPr>
            <w:tcW w:w="2034" w:type="dxa"/>
            <w:tcBorders>
              <w:left w:val="nil"/>
            </w:tcBorders>
          </w:tcPr>
          <w:p w14:paraId="588021E7" w14:textId="77777777" w:rsidR="00A5226A" w:rsidRPr="003C0E67" w:rsidRDefault="00A5226A" w:rsidP="00EC6267">
            <w:pPr>
              <w:pStyle w:val="ListParagraph"/>
              <w:numPr>
                <w:ilvl w:val="0"/>
                <w:numId w:val="45"/>
              </w:numPr>
              <w:ind w:left="216" w:hanging="216"/>
            </w:pPr>
            <w:r w:rsidRPr="003C0E67">
              <w:t>Company Artists</w:t>
            </w:r>
          </w:p>
          <w:p w14:paraId="46A185EA" w14:textId="77777777" w:rsidR="00A5226A" w:rsidRPr="003C0E67" w:rsidRDefault="00A5226A" w:rsidP="00702907">
            <w:pPr>
              <w:widowControl/>
              <w:ind w:left="201" w:hanging="180"/>
            </w:pPr>
          </w:p>
          <w:p w14:paraId="3D9B4A89" w14:textId="77777777" w:rsidR="00A5226A" w:rsidRPr="003C0E67" w:rsidRDefault="00A5226A" w:rsidP="00702907">
            <w:pPr>
              <w:pStyle w:val="ListParagraph"/>
              <w:widowControl/>
              <w:ind w:left="201" w:hanging="180"/>
            </w:pPr>
          </w:p>
        </w:tc>
      </w:tr>
      <w:tr w:rsidR="00A5226A" w:rsidRPr="003C0E67" w14:paraId="33E95E2F" w14:textId="77777777" w:rsidTr="00702907">
        <w:trPr>
          <w:cantSplit/>
          <w:jc w:val="center"/>
        </w:trPr>
        <w:tc>
          <w:tcPr>
            <w:tcW w:w="1440" w:type="dxa"/>
            <w:tcBorders>
              <w:top w:val="nil"/>
              <w:left w:val="nil"/>
              <w:bottom w:val="nil"/>
              <w:right w:val="single" w:sz="4" w:space="0" w:color="auto"/>
            </w:tcBorders>
          </w:tcPr>
          <w:p w14:paraId="21B5D1D3" w14:textId="77777777" w:rsidR="00A5226A" w:rsidRPr="003C0E67" w:rsidRDefault="00A5226A" w:rsidP="00702907">
            <w:pPr>
              <w:widowControl/>
            </w:pPr>
          </w:p>
        </w:tc>
        <w:tc>
          <w:tcPr>
            <w:tcW w:w="8136" w:type="dxa"/>
            <w:gridSpan w:val="4"/>
            <w:tcBorders>
              <w:left w:val="single" w:sz="4" w:space="0" w:color="auto"/>
            </w:tcBorders>
            <w:shd w:val="clear" w:color="auto" w:fill="D9D9D9" w:themeFill="background1" w:themeFillShade="D9"/>
          </w:tcPr>
          <w:p w14:paraId="573F5694" w14:textId="77777777" w:rsidR="00A5226A" w:rsidRPr="003C0E67" w:rsidRDefault="00A5226A" w:rsidP="00702907">
            <w:pPr>
              <w:widowControl/>
              <w:jc w:val="center"/>
            </w:pPr>
            <w:r w:rsidRPr="003C0E67">
              <w:t>2. Alternative Coverage</w:t>
            </w:r>
          </w:p>
        </w:tc>
      </w:tr>
      <w:tr w:rsidR="00A5226A" w:rsidRPr="003C0E67" w14:paraId="2648D6EB" w14:textId="77777777" w:rsidTr="00F42C05">
        <w:trPr>
          <w:cantSplit/>
          <w:trHeight w:val="224"/>
          <w:jc w:val="center"/>
        </w:trPr>
        <w:tc>
          <w:tcPr>
            <w:tcW w:w="1440" w:type="dxa"/>
            <w:tcBorders>
              <w:top w:val="nil"/>
              <w:left w:val="nil"/>
              <w:bottom w:val="single" w:sz="4" w:space="0" w:color="auto"/>
            </w:tcBorders>
            <w:shd w:val="clear" w:color="auto" w:fill="auto"/>
          </w:tcPr>
          <w:p w14:paraId="1ACEF290" w14:textId="77777777" w:rsidR="00A5226A" w:rsidRPr="003C0E67" w:rsidRDefault="00A5226A" w:rsidP="00702907">
            <w:pPr>
              <w:widowControl/>
              <w:jc w:val="center"/>
            </w:pPr>
          </w:p>
        </w:tc>
        <w:tc>
          <w:tcPr>
            <w:tcW w:w="2034" w:type="dxa"/>
            <w:tcBorders>
              <w:bottom w:val="single" w:sz="4" w:space="0" w:color="auto"/>
            </w:tcBorders>
            <w:vAlign w:val="center"/>
          </w:tcPr>
          <w:p w14:paraId="103C4EB7" w14:textId="77777777" w:rsidR="00A5226A" w:rsidRPr="003C0E67" w:rsidRDefault="00A5226A" w:rsidP="00702907">
            <w:pPr>
              <w:widowControl/>
              <w:jc w:val="center"/>
            </w:pPr>
            <w:r w:rsidRPr="003C0E67">
              <w:t>High</w:t>
            </w:r>
          </w:p>
        </w:tc>
        <w:tc>
          <w:tcPr>
            <w:tcW w:w="2034" w:type="dxa"/>
            <w:tcBorders>
              <w:bottom w:val="single" w:sz="4" w:space="0" w:color="auto"/>
            </w:tcBorders>
            <w:vAlign w:val="center"/>
          </w:tcPr>
          <w:p w14:paraId="74A47222" w14:textId="77777777" w:rsidR="00A5226A" w:rsidRPr="003C0E67" w:rsidRDefault="00A5226A" w:rsidP="00702907">
            <w:pPr>
              <w:widowControl/>
              <w:jc w:val="center"/>
            </w:pPr>
            <w:r w:rsidRPr="003C0E67">
              <w:t>Low</w:t>
            </w:r>
          </w:p>
        </w:tc>
        <w:tc>
          <w:tcPr>
            <w:tcW w:w="2034" w:type="dxa"/>
            <w:tcBorders>
              <w:bottom w:val="single" w:sz="4" w:space="0" w:color="auto"/>
            </w:tcBorders>
            <w:vAlign w:val="center"/>
          </w:tcPr>
          <w:p w14:paraId="63BB7045" w14:textId="77777777" w:rsidR="00A5226A" w:rsidRPr="003C0E67" w:rsidRDefault="00A5226A" w:rsidP="00702907">
            <w:pPr>
              <w:widowControl/>
              <w:jc w:val="center"/>
            </w:pPr>
            <w:r w:rsidRPr="003C0E67">
              <w:t>High</w:t>
            </w:r>
          </w:p>
        </w:tc>
        <w:tc>
          <w:tcPr>
            <w:tcW w:w="2034" w:type="dxa"/>
            <w:tcBorders>
              <w:bottom w:val="single" w:sz="4" w:space="0" w:color="auto"/>
            </w:tcBorders>
            <w:vAlign w:val="center"/>
          </w:tcPr>
          <w:p w14:paraId="28CEF2E4" w14:textId="77777777" w:rsidR="00A5226A" w:rsidRPr="003C0E67" w:rsidRDefault="00A5226A" w:rsidP="00702907">
            <w:pPr>
              <w:widowControl/>
              <w:jc w:val="center"/>
            </w:pPr>
            <w:r w:rsidRPr="003C0E67">
              <w:t>Low</w:t>
            </w:r>
          </w:p>
        </w:tc>
      </w:tr>
      <w:tr w:rsidR="00A5226A" w:rsidRPr="003C0E67" w14:paraId="050255FC" w14:textId="77777777" w:rsidTr="00F42C05">
        <w:trPr>
          <w:cantSplit/>
          <w:trHeight w:val="47"/>
          <w:jc w:val="center"/>
        </w:trPr>
        <w:tc>
          <w:tcPr>
            <w:tcW w:w="1440" w:type="dxa"/>
            <w:vMerge w:val="restart"/>
            <w:tcBorders>
              <w:top w:val="single" w:sz="4" w:space="0" w:color="auto"/>
              <w:right w:val="nil"/>
            </w:tcBorders>
            <w:shd w:val="clear" w:color="auto" w:fill="D9D9D9" w:themeFill="background1" w:themeFillShade="D9"/>
            <w:vAlign w:val="center"/>
          </w:tcPr>
          <w:p w14:paraId="5369B0CA" w14:textId="77777777" w:rsidR="00A5226A" w:rsidRPr="003C0E67" w:rsidRDefault="00A5226A" w:rsidP="00702907">
            <w:pPr>
              <w:widowControl/>
              <w:jc w:val="center"/>
            </w:pPr>
            <w:r w:rsidRPr="003C0E67">
              <w:t>3. Strong Competitive</w:t>
            </w:r>
            <w:r w:rsidRPr="003C0E67">
              <w:br/>
              <w:t xml:space="preserve">Position </w:t>
            </w:r>
          </w:p>
        </w:tc>
        <w:tc>
          <w:tcPr>
            <w:tcW w:w="2034" w:type="dxa"/>
            <w:tcBorders>
              <w:left w:val="nil"/>
              <w:bottom w:val="single" w:sz="4" w:space="0" w:color="auto"/>
            </w:tcBorders>
            <w:shd w:val="clear" w:color="auto" w:fill="D9D9D9" w:themeFill="background1" w:themeFillShade="D9"/>
            <w:vAlign w:val="center"/>
          </w:tcPr>
          <w:p w14:paraId="18B010CC" w14:textId="77777777" w:rsidR="00A5226A" w:rsidRPr="003C0E67" w:rsidRDefault="00A5226A" w:rsidP="00702907">
            <w:pPr>
              <w:widowControl/>
              <w:jc w:val="center"/>
              <w:rPr>
                <w:b/>
              </w:rPr>
            </w:pPr>
            <w:r w:rsidRPr="003C0E67">
              <w:rPr>
                <w:b/>
                <w:sz w:val="16"/>
                <w:szCs w:val="16"/>
              </w:rPr>
              <w:t>Aggressive Competition</w:t>
            </w:r>
          </w:p>
        </w:tc>
        <w:tc>
          <w:tcPr>
            <w:tcW w:w="2034" w:type="dxa"/>
            <w:tcBorders>
              <w:bottom w:val="single" w:sz="4" w:space="0" w:color="auto"/>
            </w:tcBorders>
            <w:shd w:val="clear" w:color="auto" w:fill="D9D9D9" w:themeFill="background1" w:themeFillShade="D9"/>
            <w:vAlign w:val="center"/>
          </w:tcPr>
          <w:p w14:paraId="35812CAA" w14:textId="77777777" w:rsidR="00A5226A" w:rsidRPr="003C0E67" w:rsidRDefault="00A5226A" w:rsidP="00702907">
            <w:pPr>
              <w:widowControl/>
              <w:jc w:val="center"/>
              <w:rPr>
                <w:b/>
              </w:rPr>
            </w:pPr>
            <w:r w:rsidRPr="003C0E67">
              <w:rPr>
                <w:b/>
                <w:sz w:val="16"/>
                <w:szCs w:val="16"/>
              </w:rPr>
              <w:t>Aggressive Growth</w:t>
            </w:r>
          </w:p>
        </w:tc>
        <w:tc>
          <w:tcPr>
            <w:tcW w:w="2034" w:type="dxa"/>
            <w:tcBorders>
              <w:bottom w:val="single" w:sz="4" w:space="0" w:color="auto"/>
            </w:tcBorders>
            <w:shd w:val="clear" w:color="auto" w:fill="D9D9D9" w:themeFill="background1" w:themeFillShade="D9"/>
            <w:vAlign w:val="center"/>
          </w:tcPr>
          <w:p w14:paraId="379B4555" w14:textId="77777777" w:rsidR="00A5226A" w:rsidRPr="003C0E67" w:rsidRDefault="00A5226A" w:rsidP="00702907">
            <w:pPr>
              <w:widowControl/>
              <w:jc w:val="center"/>
              <w:rPr>
                <w:b/>
              </w:rPr>
            </w:pPr>
            <w:r w:rsidRPr="003C0E67">
              <w:rPr>
                <w:b/>
                <w:sz w:val="16"/>
                <w:szCs w:val="16"/>
              </w:rPr>
              <w:t>Build Up Best Competitor</w:t>
            </w:r>
          </w:p>
        </w:tc>
        <w:tc>
          <w:tcPr>
            <w:tcW w:w="2034" w:type="dxa"/>
            <w:tcBorders>
              <w:bottom w:val="single" w:sz="4" w:space="0" w:color="auto"/>
            </w:tcBorders>
            <w:shd w:val="clear" w:color="auto" w:fill="D9D9D9" w:themeFill="background1" w:themeFillShade="D9"/>
            <w:vAlign w:val="center"/>
          </w:tcPr>
          <w:p w14:paraId="5ABFA3F8" w14:textId="77777777" w:rsidR="00A5226A" w:rsidRPr="003C0E67" w:rsidRDefault="00A5226A" w:rsidP="00702907">
            <w:pPr>
              <w:widowControl/>
              <w:jc w:val="center"/>
              <w:rPr>
                <w:b/>
              </w:rPr>
            </w:pPr>
            <w:r w:rsidRPr="003C0E67">
              <w:rPr>
                <w:b/>
                <w:sz w:val="16"/>
                <w:szCs w:val="16"/>
              </w:rPr>
              <w:t>Soul of the Agency</w:t>
            </w:r>
          </w:p>
        </w:tc>
      </w:tr>
      <w:tr w:rsidR="00A5226A" w:rsidRPr="003C0E67" w14:paraId="2D67777D" w14:textId="77777777" w:rsidTr="00F42C05">
        <w:trPr>
          <w:cantSplit/>
          <w:trHeight w:val="600"/>
          <w:jc w:val="center"/>
        </w:trPr>
        <w:tc>
          <w:tcPr>
            <w:tcW w:w="1440" w:type="dxa"/>
            <w:vMerge/>
            <w:tcBorders>
              <w:top w:val="single" w:sz="4" w:space="0" w:color="auto"/>
              <w:right w:val="single" w:sz="4" w:space="0" w:color="auto"/>
            </w:tcBorders>
            <w:shd w:val="clear" w:color="auto" w:fill="D9D9D9" w:themeFill="background1" w:themeFillShade="D9"/>
            <w:vAlign w:val="center"/>
          </w:tcPr>
          <w:p w14:paraId="45A965CF" w14:textId="77777777" w:rsidR="00A5226A" w:rsidRPr="003C0E67" w:rsidRDefault="00A5226A" w:rsidP="00702907">
            <w:pPr>
              <w:widowControl/>
              <w:jc w:val="center"/>
            </w:pPr>
          </w:p>
        </w:tc>
        <w:tc>
          <w:tcPr>
            <w:tcW w:w="2034" w:type="dxa"/>
            <w:tcBorders>
              <w:top w:val="single" w:sz="4" w:space="0" w:color="auto"/>
              <w:left w:val="single" w:sz="4" w:space="0" w:color="auto"/>
              <w:bottom w:val="single" w:sz="4" w:space="0" w:color="auto"/>
            </w:tcBorders>
          </w:tcPr>
          <w:p w14:paraId="0EB3980F" w14:textId="77777777" w:rsidR="00A5226A" w:rsidRPr="003C0E67" w:rsidRDefault="00A5226A" w:rsidP="00EC6267">
            <w:pPr>
              <w:pStyle w:val="ListParagraph"/>
              <w:numPr>
                <w:ilvl w:val="0"/>
                <w:numId w:val="46"/>
              </w:numPr>
              <w:ind w:left="216" w:hanging="216"/>
            </w:pPr>
            <w:r w:rsidRPr="003C0E67">
              <w:t xml:space="preserve">Annual Season </w:t>
            </w:r>
          </w:p>
          <w:p w14:paraId="1ADD3378" w14:textId="77777777" w:rsidR="00A5226A" w:rsidRPr="003C0E67" w:rsidRDefault="00A5226A" w:rsidP="00EC6267">
            <w:pPr>
              <w:pStyle w:val="ListParagraph"/>
              <w:numPr>
                <w:ilvl w:val="0"/>
                <w:numId w:val="46"/>
              </w:numPr>
              <w:ind w:left="216" w:hanging="216"/>
            </w:pPr>
            <w:r w:rsidRPr="003C0E67">
              <w:t>Subscription</w:t>
            </w:r>
          </w:p>
          <w:p w14:paraId="330C4907" w14:textId="77777777" w:rsidR="00A5226A" w:rsidRPr="003C0E67" w:rsidRDefault="00A5226A" w:rsidP="00EC6267">
            <w:pPr>
              <w:pStyle w:val="ListParagraph"/>
              <w:numPr>
                <w:ilvl w:val="0"/>
                <w:numId w:val="46"/>
              </w:numPr>
              <w:ind w:left="216" w:hanging="216"/>
            </w:pPr>
            <w:r w:rsidRPr="003C0E67">
              <w:t xml:space="preserve">Fundraising </w:t>
            </w:r>
          </w:p>
        </w:tc>
        <w:tc>
          <w:tcPr>
            <w:tcW w:w="2034" w:type="dxa"/>
            <w:tcBorders>
              <w:top w:val="single" w:sz="4" w:space="0" w:color="auto"/>
              <w:bottom w:val="single" w:sz="4" w:space="0" w:color="auto"/>
            </w:tcBorders>
          </w:tcPr>
          <w:p w14:paraId="795A617D" w14:textId="77777777" w:rsidR="00A5226A" w:rsidRPr="003C0E67" w:rsidRDefault="00A5226A" w:rsidP="00EC6267">
            <w:pPr>
              <w:pStyle w:val="ListParagraph"/>
              <w:numPr>
                <w:ilvl w:val="0"/>
                <w:numId w:val="46"/>
              </w:numPr>
              <w:ind w:left="216" w:hanging="216"/>
            </w:pPr>
            <w:r w:rsidRPr="003C0E67">
              <w:t>Lobby Displays</w:t>
            </w:r>
          </w:p>
          <w:p w14:paraId="1B5AF159" w14:textId="77777777" w:rsidR="00A5226A" w:rsidRPr="003C0E67" w:rsidRDefault="00A5226A" w:rsidP="00EC6267">
            <w:pPr>
              <w:pStyle w:val="ListParagraph"/>
              <w:numPr>
                <w:ilvl w:val="0"/>
                <w:numId w:val="46"/>
              </w:numPr>
              <w:ind w:left="216" w:hanging="216"/>
            </w:pPr>
            <w:r w:rsidRPr="003C0E67">
              <w:t>Research</w:t>
            </w:r>
          </w:p>
        </w:tc>
        <w:tc>
          <w:tcPr>
            <w:tcW w:w="2034" w:type="dxa"/>
            <w:tcBorders>
              <w:top w:val="single" w:sz="4" w:space="0" w:color="auto"/>
              <w:bottom w:val="single" w:sz="4" w:space="0" w:color="auto"/>
            </w:tcBorders>
          </w:tcPr>
          <w:p w14:paraId="0AE99D68" w14:textId="77777777" w:rsidR="00A5226A" w:rsidRPr="003C0E67" w:rsidRDefault="00A5226A" w:rsidP="00702907"/>
        </w:tc>
        <w:tc>
          <w:tcPr>
            <w:tcW w:w="2034" w:type="dxa"/>
            <w:tcBorders>
              <w:top w:val="single" w:sz="4" w:space="0" w:color="auto"/>
              <w:bottom w:val="single" w:sz="4" w:space="0" w:color="auto"/>
            </w:tcBorders>
          </w:tcPr>
          <w:p w14:paraId="3F48497E" w14:textId="77777777" w:rsidR="00A5226A" w:rsidRPr="003C0E67" w:rsidRDefault="00A5226A" w:rsidP="00EC6267">
            <w:pPr>
              <w:pStyle w:val="ListParagraph"/>
              <w:numPr>
                <w:ilvl w:val="0"/>
                <w:numId w:val="46"/>
              </w:numPr>
              <w:ind w:left="216" w:hanging="216"/>
            </w:pPr>
            <w:r w:rsidRPr="003C0E67">
              <w:t>Company Artists</w:t>
            </w:r>
          </w:p>
          <w:p w14:paraId="53382EC7" w14:textId="77777777" w:rsidR="00A5226A" w:rsidRPr="003C0E67" w:rsidRDefault="00A5226A" w:rsidP="00702907">
            <w:pPr>
              <w:ind w:left="216" w:hanging="216"/>
            </w:pPr>
          </w:p>
        </w:tc>
      </w:tr>
      <w:tr w:rsidR="00A5226A" w:rsidRPr="003C0E67" w14:paraId="294A33E2" w14:textId="77777777" w:rsidTr="00F42C05">
        <w:trPr>
          <w:cantSplit/>
          <w:trHeight w:val="185"/>
          <w:jc w:val="center"/>
        </w:trPr>
        <w:tc>
          <w:tcPr>
            <w:tcW w:w="1440" w:type="dxa"/>
            <w:vMerge w:val="restart"/>
            <w:tcBorders>
              <w:right w:val="nil"/>
            </w:tcBorders>
            <w:shd w:val="clear" w:color="auto" w:fill="D9D9D9" w:themeFill="background1" w:themeFillShade="D9"/>
            <w:vAlign w:val="center"/>
          </w:tcPr>
          <w:p w14:paraId="755FBF2A" w14:textId="77777777" w:rsidR="00A5226A" w:rsidRPr="003C0E67" w:rsidRDefault="00A5226A" w:rsidP="00702907">
            <w:pPr>
              <w:widowControl/>
              <w:jc w:val="center"/>
            </w:pPr>
            <w:r w:rsidRPr="003C0E67">
              <w:t>4. Weak Competitive</w:t>
            </w:r>
            <w:r w:rsidRPr="003C0E67">
              <w:br/>
              <w:t xml:space="preserve">Position </w:t>
            </w:r>
          </w:p>
        </w:tc>
        <w:tc>
          <w:tcPr>
            <w:tcW w:w="2034" w:type="dxa"/>
            <w:tcBorders>
              <w:left w:val="nil"/>
              <w:bottom w:val="single" w:sz="4" w:space="0" w:color="auto"/>
            </w:tcBorders>
            <w:shd w:val="clear" w:color="auto" w:fill="D9D9D9" w:themeFill="background1" w:themeFillShade="D9"/>
            <w:vAlign w:val="center"/>
          </w:tcPr>
          <w:p w14:paraId="75359668" w14:textId="77777777" w:rsidR="00A5226A" w:rsidRPr="003C0E67" w:rsidRDefault="00A5226A" w:rsidP="00702907">
            <w:pPr>
              <w:widowControl/>
              <w:jc w:val="center"/>
              <w:rPr>
                <w:b/>
                <w:sz w:val="16"/>
                <w:szCs w:val="16"/>
              </w:rPr>
            </w:pPr>
            <w:r w:rsidRPr="003C0E67">
              <w:rPr>
                <w:b/>
                <w:sz w:val="16"/>
                <w:szCs w:val="16"/>
              </w:rPr>
              <w:t>Aggressive Divestment</w:t>
            </w:r>
          </w:p>
        </w:tc>
        <w:tc>
          <w:tcPr>
            <w:tcW w:w="2034" w:type="dxa"/>
            <w:tcBorders>
              <w:bottom w:val="single" w:sz="4" w:space="0" w:color="auto"/>
            </w:tcBorders>
            <w:shd w:val="clear" w:color="auto" w:fill="D9D9D9" w:themeFill="background1" w:themeFillShade="D9"/>
            <w:vAlign w:val="center"/>
          </w:tcPr>
          <w:p w14:paraId="23D80034" w14:textId="77777777" w:rsidR="00A5226A" w:rsidRPr="003C0E67" w:rsidRDefault="00A5226A" w:rsidP="00702907">
            <w:pPr>
              <w:widowControl/>
              <w:jc w:val="center"/>
              <w:rPr>
                <w:b/>
                <w:sz w:val="16"/>
                <w:szCs w:val="16"/>
              </w:rPr>
            </w:pPr>
            <w:r w:rsidRPr="003C0E67">
              <w:rPr>
                <w:b/>
                <w:sz w:val="16"/>
                <w:szCs w:val="16"/>
              </w:rPr>
              <w:t>Build Strength or Sell Out</w:t>
            </w:r>
          </w:p>
        </w:tc>
        <w:tc>
          <w:tcPr>
            <w:tcW w:w="2034" w:type="dxa"/>
            <w:tcBorders>
              <w:bottom w:val="single" w:sz="4" w:space="0" w:color="auto"/>
            </w:tcBorders>
            <w:shd w:val="clear" w:color="auto" w:fill="D9D9D9" w:themeFill="background1" w:themeFillShade="D9"/>
            <w:vAlign w:val="center"/>
          </w:tcPr>
          <w:p w14:paraId="308C9E70" w14:textId="77777777" w:rsidR="00A5226A" w:rsidRPr="003C0E67" w:rsidRDefault="00A5226A" w:rsidP="00702907">
            <w:pPr>
              <w:widowControl/>
              <w:jc w:val="center"/>
              <w:rPr>
                <w:b/>
                <w:sz w:val="16"/>
                <w:szCs w:val="16"/>
              </w:rPr>
            </w:pPr>
            <w:r w:rsidRPr="003C0E67">
              <w:rPr>
                <w:b/>
                <w:sz w:val="16"/>
                <w:szCs w:val="16"/>
              </w:rPr>
              <w:t>Orderly Divestment</w:t>
            </w:r>
          </w:p>
        </w:tc>
        <w:tc>
          <w:tcPr>
            <w:tcW w:w="2034" w:type="dxa"/>
            <w:tcBorders>
              <w:bottom w:val="single" w:sz="4" w:space="0" w:color="auto"/>
            </w:tcBorders>
            <w:shd w:val="clear" w:color="auto" w:fill="D9D9D9" w:themeFill="background1" w:themeFillShade="D9"/>
            <w:vAlign w:val="center"/>
          </w:tcPr>
          <w:p w14:paraId="1DA6F679" w14:textId="1BC3E088" w:rsidR="00A5226A" w:rsidRPr="003C0E67" w:rsidRDefault="00F42C05" w:rsidP="00702907">
            <w:pPr>
              <w:widowControl/>
              <w:rPr>
                <w:b/>
                <w:sz w:val="16"/>
                <w:szCs w:val="16"/>
              </w:rPr>
            </w:pPr>
            <w:r w:rsidRPr="003C0E67">
              <w:rPr>
                <w:b/>
                <w:sz w:val="16"/>
                <w:szCs w:val="16"/>
              </w:rPr>
              <w:t>Foreign Aid,</w:t>
            </w:r>
            <w:r w:rsidR="00A5226A" w:rsidRPr="003C0E67">
              <w:rPr>
                <w:b/>
                <w:sz w:val="16"/>
                <w:szCs w:val="16"/>
              </w:rPr>
              <w:t xml:space="preserve"> Joint Venture</w:t>
            </w:r>
          </w:p>
        </w:tc>
      </w:tr>
      <w:tr w:rsidR="00A5226A" w:rsidRPr="003C0E67" w14:paraId="63C3B41F" w14:textId="77777777" w:rsidTr="00F42C05">
        <w:trPr>
          <w:cantSplit/>
          <w:trHeight w:val="637"/>
          <w:jc w:val="center"/>
        </w:trPr>
        <w:tc>
          <w:tcPr>
            <w:tcW w:w="1440" w:type="dxa"/>
            <w:vMerge/>
            <w:shd w:val="clear" w:color="auto" w:fill="D9D9D9" w:themeFill="background1" w:themeFillShade="D9"/>
            <w:vAlign w:val="center"/>
          </w:tcPr>
          <w:p w14:paraId="1EB53A39" w14:textId="77777777" w:rsidR="00A5226A" w:rsidRPr="003C0E67" w:rsidRDefault="00A5226A" w:rsidP="00702907">
            <w:pPr>
              <w:widowControl/>
              <w:jc w:val="center"/>
            </w:pPr>
          </w:p>
        </w:tc>
        <w:tc>
          <w:tcPr>
            <w:tcW w:w="2034" w:type="dxa"/>
            <w:tcBorders>
              <w:top w:val="single" w:sz="4" w:space="0" w:color="auto"/>
              <w:bottom w:val="single" w:sz="4" w:space="0" w:color="auto"/>
            </w:tcBorders>
          </w:tcPr>
          <w:p w14:paraId="29875D5F" w14:textId="77777777" w:rsidR="00A5226A" w:rsidRPr="003C0E67" w:rsidRDefault="00A5226A" w:rsidP="00702907">
            <w:pPr>
              <w:widowControl/>
            </w:pPr>
          </w:p>
        </w:tc>
        <w:tc>
          <w:tcPr>
            <w:tcW w:w="2034" w:type="dxa"/>
            <w:tcBorders>
              <w:top w:val="single" w:sz="4" w:space="0" w:color="auto"/>
              <w:bottom w:val="single" w:sz="4" w:space="0" w:color="auto"/>
            </w:tcBorders>
          </w:tcPr>
          <w:p w14:paraId="4915D5FC" w14:textId="77777777" w:rsidR="00A5226A" w:rsidRPr="003C0E67" w:rsidRDefault="00A5226A" w:rsidP="00EC6267">
            <w:pPr>
              <w:pStyle w:val="ListParagraph"/>
              <w:numPr>
                <w:ilvl w:val="0"/>
                <w:numId w:val="47"/>
              </w:numPr>
              <w:ind w:left="216" w:hanging="216"/>
            </w:pPr>
            <w:r w:rsidRPr="003C0E67">
              <w:t>Programming for audiences under 35</w:t>
            </w:r>
          </w:p>
          <w:p w14:paraId="65BF0188" w14:textId="77777777" w:rsidR="00A5226A" w:rsidRPr="003C0E67" w:rsidRDefault="00A5226A" w:rsidP="00EC6267">
            <w:pPr>
              <w:pStyle w:val="ListParagraph"/>
              <w:numPr>
                <w:ilvl w:val="0"/>
                <w:numId w:val="47"/>
              </w:numPr>
              <w:ind w:left="216" w:hanging="216"/>
            </w:pPr>
            <w:r w:rsidRPr="003C0E67">
              <w:t>Scholar Sessions</w:t>
            </w:r>
          </w:p>
        </w:tc>
        <w:tc>
          <w:tcPr>
            <w:tcW w:w="2034" w:type="dxa"/>
            <w:tcBorders>
              <w:top w:val="single" w:sz="4" w:space="0" w:color="auto"/>
              <w:bottom w:val="single" w:sz="4" w:space="0" w:color="auto"/>
            </w:tcBorders>
          </w:tcPr>
          <w:p w14:paraId="6BAAA834" w14:textId="77777777" w:rsidR="00A5226A" w:rsidRPr="003C0E67" w:rsidRDefault="00A5226A" w:rsidP="00EC6267">
            <w:pPr>
              <w:pStyle w:val="ListParagraph"/>
              <w:numPr>
                <w:ilvl w:val="0"/>
                <w:numId w:val="47"/>
              </w:numPr>
              <w:ind w:left="216" w:hanging="216"/>
            </w:pPr>
            <w:r w:rsidRPr="003C0E67">
              <w:t>New Work Reading Series</w:t>
            </w:r>
          </w:p>
        </w:tc>
        <w:tc>
          <w:tcPr>
            <w:tcW w:w="2034" w:type="dxa"/>
            <w:tcBorders>
              <w:top w:val="single" w:sz="4" w:space="0" w:color="auto"/>
              <w:bottom w:val="single" w:sz="4" w:space="0" w:color="auto"/>
            </w:tcBorders>
          </w:tcPr>
          <w:p w14:paraId="0D03BF04" w14:textId="77777777" w:rsidR="00A5226A" w:rsidRPr="003C0E67" w:rsidRDefault="00A5226A" w:rsidP="00702907">
            <w:pPr>
              <w:widowControl/>
            </w:pPr>
          </w:p>
        </w:tc>
      </w:tr>
    </w:tbl>
    <w:p w14:paraId="65E207E3" w14:textId="77777777" w:rsidR="00A5226A" w:rsidRPr="003C0E67" w:rsidRDefault="00A5226A" w:rsidP="00A5226A"/>
    <w:p w14:paraId="2B558E9F" w14:textId="07E21AF3" w:rsidR="00A5226A" w:rsidRPr="003C0E67" w:rsidRDefault="00E94DF1" w:rsidP="00A5226A">
      <w:pPr>
        <w:widowControl/>
      </w:pPr>
      <w:r w:rsidRPr="003C0E67">
        <w:t>URTurn</w:t>
      </w:r>
      <w:r w:rsidR="00A5226A" w:rsidRPr="003C0E67">
        <w:t>: Complete the chart below. Once you’ve done this, delete the example table above and these directions.</w:t>
      </w:r>
    </w:p>
    <w:p w14:paraId="0C4D269B" w14:textId="77777777" w:rsidR="00D211B2" w:rsidRPr="003C0E67" w:rsidRDefault="00D211B2" w:rsidP="00D211B2">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435"/>
        <w:gridCol w:w="2035"/>
        <w:gridCol w:w="2035"/>
        <w:gridCol w:w="2035"/>
        <w:gridCol w:w="2036"/>
      </w:tblGrid>
      <w:tr w:rsidR="006A44AD" w:rsidRPr="003C0E67" w14:paraId="3D13446A" w14:textId="77777777" w:rsidTr="007F3CB3">
        <w:trPr>
          <w:cantSplit/>
          <w:jc w:val="center"/>
        </w:trPr>
        <w:tc>
          <w:tcPr>
            <w:tcW w:w="1435" w:type="dxa"/>
            <w:tcBorders>
              <w:top w:val="nil"/>
              <w:left w:val="nil"/>
              <w:bottom w:val="nil"/>
            </w:tcBorders>
          </w:tcPr>
          <w:p w14:paraId="5EA28A48" w14:textId="77777777" w:rsidR="006A44AD" w:rsidRPr="003C0E67" w:rsidRDefault="006A44AD" w:rsidP="007F3CB3">
            <w:pPr>
              <w:widowControl/>
            </w:pPr>
          </w:p>
        </w:tc>
        <w:tc>
          <w:tcPr>
            <w:tcW w:w="8141" w:type="dxa"/>
            <w:gridSpan w:val="4"/>
            <w:shd w:val="clear" w:color="auto" w:fill="D9D9D9" w:themeFill="background1" w:themeFillShade="D9"/>
          </w:tcPr>
          <w:p w14:paraId="1C9FE4A5" w14:textId="7DEE8D51" w:rsidR="006A44AD" w:rsidRPr="003C0E67" w:rsidRDefault="006A44AD" w:rsidP="006A44AD">
            <w:pPr>
              <w:widowControl/>
              <w:jc w:val="center"/>
            </w:pPr>
            <w:r w:rsidRPr="003C0E67">
              <w:t>MacMillan Matrix</w:t>
            </w:r>
          </w:p>
        </w:tc>
      </w:tr>
      <w:tr w:rsidR="00D211B2" w:rsidRPr="003C0E67" w14:paraId="64109F23" w14:textId="77777777" w:rsidTr="007F3CB3">
        <w:trPr>
          <w:cantSplit/>
          <w:jc w:val="center"/>
        </w:trPr>
        <w:tc>
          <w:tcPr>
            <w:tcW w:w="1435" w:type="dxa"/>
            <w:tcBorders>
              <w:top w:val="nil"/>
              <w:left w:val="nil"/>
              <w:bottom w:val="nil"/>
            </w:tcBorders>
          </w:tcPr>
          <w:p w14:paraId="06CECEAC" w14:textId="77777777" w:rsidR="00D211B2" w:rsidRPr="003C0E67" w:rsidRDefault="00D211B2" w:rsidP="007F3CB3">
            <w:pPr>
              <w:widowControl/>
            </w:pPr>
          </w:p>
        </w:tc>
        <w:tc>
          <w:tcPr>
            <w:tcW w:w="8141" w:type="dxa"/>
            <w:gridSpan w:val="4"/>
            <w:shd w:val="clear" w:color="auto" w:fill="D9D9D9" w:themeFill="background1" w:themeFillShade="D9"/>
          </w:tcPr>
          <w:p w14:paraId="46DB3F1A" w14:textId="77777777" w:rsidR="00D211B2" w:rsidRPr="003C0E67" w:rsidRDefault="00D211B2" w:rsidP="007F3CB3">
            <w:pPr>
              <w:widowControl/>
              <w:jc w:val="center"/>
            </w:pPr>
            <w:r w:rsidRPr="003C0E67">
              <w:t>1. Program Attractiveness</w:t>
            </w:r>
          </w:p>
        </w:tc>
      </w:tr>
      <w:tr w:rsidR="00D211B2" w:rsidRPr="003C0E67" w14:paraId="3273B5AB" w14:textId="77777777" w:rsidTr="007F3CB3">
        <w:trPr>
          <w:cantSplit/>
          <w:jc w:val="center"/>
        </w:trPr>
        <w:tc>
          <w:tcPr>
            <w:tcW w:w="1435" w:type="dxa"/>
            <w:tcBorders>
              <w:top w:val="nil"/>
              <w:left w:val="nil"/>
              <w:bottom w:val="nil"/>
            </w:tcBorders>
          </w:tcPr>
          <w:p w14:paraId="6CB5E19F" w14:textId="77777777" w:rsidR="00D211B2" w:rsidRPr="003C0E67" w:rsidRDefault="00D211B2" w:rsidP="007F3CB3">
            <w:pPr>
              <w:widowControl/>
            </w:pPr>
          </w:p>
        </w:tc>
        <w:tc>
          <w:tcPr>
            <w:tcW w:w="4070" w:type="dxa"/>
            <w:gridSpan w:val="2"/>
            <w:tcBorders>
              <w:bottom w:val="single" w:sz="4" w:space="0" w:color="auto"/>
            </w:tcBorders>
          </w:tcPr>
          <w:p w14:paraId="189D7DC9" w14:textId="77777777" w:rsidR="00D211B2" w:rsidRPr="003C0E67" w:rsidRDefault="00D211B2" w:rsidP="007F3CB3">
            <w:pPr>
              <w:widowControl/>
              <w:jc w:val="center"/>
            </w:pPr>
            <w:r w:rsidRPr="003C0E67">
              <w:t>High</w:t>
            </w:r>
          </w:p>
        </w:tc>
        <w:tc>
          <w:tcPr>
            <w:tcW w:w="4071" w:type="dxa"/>
            <w:gridSpan w:val="2"/>
            <w:tcBorders>
              <w:bottom w:val="single" w:sz="4" w:space="0" w:color="auto"/>
            </w:tcBorders>
          </w:tcPr>
          <w:p w14:paraId="6CEF4695" w14:textId="77777777" w:rsidR="00D211B2" w:rsidRPr="003C0E67" w:rsidRDefault="00D211B2" w:rsidP="007F3CB3">
            <w:pPr>
              <w:widowControl/>
              <w:jc w:val="center"/>
            </w:pPr>
            <w:r w:rsidRPr="003C0E67">
              <w:t>Low</w:t>
            </w:r>
          </w:p>
        </w:tc>
      </w:tr>
      <w:tr w:rsidR="00D211B2" w:rsidRPr="003C0E67" w14:paraId="2948BE55" w14:textId="77777777" w:rsidTr="00E81D8D">
        <w:trPr>
          <w:cantSplit/>
          <w:jc w:val="center"/>
        </w:trPr>
        <w:tc>
          <w:tcPr>
            <w:tcW w:w="1435" w:type="dxa"/>
            <w:tcBorders>
              <w:top w:val="nil"/>
              <w:left w:val="nil"/>
              <w:bottom w:val="nil"/>
            </w:tcBorders>
          </w:tcPr>
          <w:p w14:paraId="1C0D3E8F" w14:textId="77777777" w:rsidR="00D211B2" w:rsidRPr="003C0E67" w:rsidRDefault="00D211B2" w:rsidP="007F3CB3">
            <w:pPr>
              <w:widowControl/>
            </w:pPr>
          </w:p>
        </w:tc>
        <w:tc>
          <w:tcPr>
            <w:tcW w:w="2035" w:type="dxa"/>
            <w:tcBorders>
              <w:bottom w:val="single" w:sz="4" w:space="0" w:color="auto"/>
              <w:right w:val="nil"/>
            </w:tcBorders>
          </w:tcPr>
          <w:p w14:paraId="4325BAD5" w14:textId="77777777" w:rsidR="00D211B2" w:rsidRPr="003C0E67" w:rsidRDefault="00D211B2" w:rsidP="00EC6267">
            <w:pPr>
              <w:pStyle w:val="ListParagraph"/>
              <w:widowControl/>
              <w:numPr>
                <w:ilvl w:val="0"/>
                <w:numId w:val="29"/>
              </w:numPr>
              <w:ind w:left="216" w:hanging="216"/>
            </w:pPr>
          </w:p>
        </w:tc>
        <w:tc>
          <w:tcPr>
            <w:tcW w:w="2035" w:type="dxa"/>
            <w:tcBorders>
              <w:left w:val="nil"/>
              <w:bottom w:val="single" w:sz="4" w:space="0" w:color="auto"/>
            </w:tcBorders>
          </w:tcPr>
          <w:p w14:paraId="197D50C7" w14:textId="77777777" w:rsidR="00D211B2" w:rsidRPr="003C0E67" w:rsidRDefault="00D211B2" w:rsidP="00EC6267">
            <w:pPr>
              <w:pStyle w:val="ListParagraph"/>
              <w:widowControl/>
              <w:numPr>
                <w:ilvl w:val="0"/>
                <w:numId w:val="29"/>
              </w:numPr>
              <w:ind w:left="216" w:hanging="216"/>
            </w:pPr>
          </w:p>
        </w:tc>
        <w:tc>
          <w:tcPr>
            <w:tcW w:w="2035" w:type="dxa"/>
            <w:tcBorders>
              <w:bottom w:val="single" w:sz="4" w:space="0" w:color="auto"/>
              <w:right w:val="nil"/>
            </w:tcBorders>
          </w:tcPr>
          <w:p w14:paraId="77909C22" w14:textId="77777777" w:rsidR="00D211B2" w:rsidRPr="003C0E67" w:rsidRDefault="00D211B2" w:rsidP="00EC6267">
            <w:pPr>
              <w:pStyle w:val="ListParagraph"/>
              <w:widowControl/>
              <w:numPr>
                <w:ilvl w:val="0"/>
                <w:numId w:val="29"/>
              </w:numPr>
              <w:ind w:left="216" w:hanging="216"/>
            </w:pPr>
          </w:p>
        </w:tc>
        <w:tc>
          <w:tcPr>
            <w:tcW w:w="2036" w:type="dxa"/>
            <w:tcBorders>
              <w:left w:val="nil"/>
              <w:bottom w:val="single" w:sz="4" w:space="0" w:color="auto"/>
            </w:tcBorders>
          </w:tcPr>
          <w:p w14:paraId="01C2CD40" w14:textId="77777777" w:rsidR="00D211B2" w:rsidRPr="003C0E67" w:rsidRDefault="00D211B2" w:rsidP="00EC6267">
            <w:pPr>
              <w:pStyle w:val="ListParagraph"/>
              <w:widowControl/>
              <w:numPr>
                <w:ilvl w:val="0"/>
                <w:numId w:val="29"/>
              </w:numPr>
              <w:ind w:left="216" w:hanging="216"/>
            </w:pPr>
          </w:p>
        </w:tc>
      </w:tr>
      <w:tr w:rsidR="00D211B2" w:rsidRPr="003C0E67" w14:paraId="1DCC47EF" w14:textId="77777777" w:rsidTr="007F3CB3">
        <w:trPr>
          <w:cantSplit/>
          <w:jc w:val="center"/>
        </w:trPr>
        <w:tc>
          <w:tcPr>
            <w:tcW w:w="1435" w:type="dxa"/>
            <w:tcBorders>
              <w:top w:val="nil"/>
              <w:left w:val="nil"/>
              <w:bottom w:val="nil"/>
            </w:tcBorders>
          </w:tcPr>
          <w:p w14:paraId="66BA918E" w14:textId="77777777" w:rsidR="00D211B2" w:rsidRPr="003C0E67" w:rsidRDefault="00D211B2" w:rsidP="007F3CB3">
            <w:pPr>
              <w:widowControl/>
            </w:pPr>
          </w:p>
        </w:tc>
        <w:tc>
          <w:tcPr>
            <w:tcW w:w="8141" w:type="dxa"/>
            <w:gridSpan w:val="4"/>
            <w:shd w:val="clear" w:color="auto" w:fill="D9D9D9" w:themeFill="background1" w:themeFillShade="D9"/>
          </w:tcPr>
          <w:p w14:paraId="1E6EDACA" w14:textId="77777777" w:rsidR="00D211B2" w:rsidRPr="003C0E67" w:rsidRDefault="00D211B2" w:rsidP="007F3CB3">
            <w:pPr>
              <w:widowControl/>
              <w:jc w:val="center"/>
            </w:pPr>
            <w:r w:rsidRPr="003C0E67">
              <w:t>2. Alternative Coverage</w:t>
            </w:r>
          </w:p>
        </w:tc>
      </w:tr>
      <w:tr w:rsidR="00D211B2" w:rsidRPr="003C0E67" w14:paraId="175533A9" w14:textId="77777777" w:rsidTr="007F3CB3">
        <w:trPr>
          <w:cantSplit/>
          <w:jc w:val="center"/>
        </w:trPr>
        <w:tc>
          <w:tcPr>
            <w:tcW w:w="1435" w:type="dxa"/>
            <w:tcBorders>
              <w:top w:val="nil"/>
              <w:left w:val="nil"/>
              <w:bottom w:val="nil"/>
            </w:tcBorders>
          </w:tcPr>
          <w:p w14:paraId="40F0596A" w14:textId="77777777" w:rsidR="00D211B2" w:rsidRPr="003C0E67" w:rsidRDefault="00D211B2" w:rsidP="007F3CB3">
            <w:pPr>
              <w:widowControl/>
            </w:pPr>
          </w:p>
        </w:tc>
        <w:tc>
          <w:tcPr>
            <w:tcW w:w="2035" w:type="dxa"/>
            <w:tcBorders>
              <w:bottom w:val="single" w:sz="4" w:space="0" w:color="auto"/>
            </w:tcBorders>
            <w:vAlign w:val="center"/>
          </w:tcPr>
          <w:p w14:paraId="5FA31D2F" w14:textId="77777777" w:rsidR="00D211B2" w:rsidRPr="003C0E67" w:rsidRDefault="00D211B2" w:rsidP="007F3CB3">
            <w:pPr>
              <w:widowControl/>
              <w:jc w:val="center"/>
            </w:pPr>
            <w:r w:rsidRPr="003C0E67">
              <w:t>High</w:t>
            </w:r>
          </w:p>
        </w:tc>
        <w:tc>
          <w:tcPr>
            <w:tcW w:w="2035" w:type="dxa"/>
            <w:vAlign w:val="center"/>
          </w:tcPr>
          <w:p w14:paraId="0FA38093" w14:textId="77777777" w:rsidR="00D211B2" w:rsidRPr="003C0E67" w:rsidRDefault="00D211B2" w:rsidP="007F3CB3">
            <w:pPr>
              <w:widowControl/>
              <w:jc w:val="center"/>
            </w:pPr>
            <w:r w:rsidRPr="003C0E67">
              <w:t>Low</w:t>
            </w:r>
          </w:p>
        </w:tc>
        <w:tc>
          <w:tcPr>
            <w:tcW w:w="2035" w:type="dxa"/>
            <w:vAlign w:val="center"/>
          </w:tcPr>
          <w:p w14:paraId="0E883B7B" w14:textId="77777777" w:rsidR="00D211B2" w:rsidRPr="003C0E67" w:rsidRDefault="00D211B2" w:rsidP="007F3CB3">
            <w:pPr>
              <w:widowControl/>
              <w:jc w:val="center"/>
            </w:pPr>
            <w:r w:rsidRPr="003C0E67">
              <w:t>High</w:t>
            </w:r>
          </w:p>
        </w:tc>
        <w:tc>
          <w:tcPr>
            <w:tcW w:w="2036" w:type="dxa"/>
            <w:vAlign w:val="center"/>
          </w:tcPr>
          <w:p w14:paraId="1B5E9A61" w14:textId="77777777" w:rsidR="00D211B2" w:rsidRPr="003C0E67" w:rsidRDefault="00D211B2" w:rsidP="007F3CB3">
            <w:pPr>
              <w:widowControl/>
              <w:jc w:val="center"/>
            </w:pPr>
            <w:r w:rsidRPr="003C0E67">
              <w:t>Low</w:t>
            </w:r>
          </w:p>
        </w:tc>
      </w:tr>
      <w:tr w:rsidR="00D211B2" w:rsidRPr="003C0E67" w14:paraId="7D85D24F" w14:textId="77777777" w:rsidTr="00F42C05">
        <w:trPr>
          <w:cantSplit/>
          <w:jc w:val="center"/>
        </w:trPr>
        <w:tc>
          <w:tcPr>
            <w:tcW w:w="1435" w:type="dxa"/>
            <w:tcBorders>
              <w:top w:val="nil"/>
              <w:left w:val="nil"/>
            </w:tcBorders>
          </w:tcPr>
          <w:p w14:paraId="3AABAB9E" w14:textId="77777777" w:rsidR="00D211B2" w:rsidRPr="003C0E67" w:rsidRDefault="00D211B2" w:rsidP="007F3CB3">
            <w:pPr>
              <w:widowControl/>
            </w:pPr>
          </w:p>
        </w:tc>
        <w:tc>
          <w:tcPr>
            <w:tcW w:w="2035" w:type="dxa"/>
            <w:tcBorders>
              <w:bottom w:val="single" w:sz="4" w:space="0" w:color="auto"/>
            </w:tcBorders>
            <w:vAlign w:val="center"/>
          </w:tcPr>
          <w:p w14:paraId="66E3A257" w14:textId="77777777" w:rsidR="00D211B2" w:rsidRPr="003C0E67" w:rsidRDefault="00D211B2" w:rsidP="00EC6267">
            <w:pPr>
              <w:pStyle w:val="ListParagraph"/>
              <w:widowControl/>
              <w:numPr>
                <w:ilvl w:val="0"/>
                <w:numId w:val="28"/>
              </w:numPr>
              <w:ind w:left="216" w:hanging="216"/>
            </w:pPr>
          </w:p>
        </w:tc>
        <w:tc>
          <w:tcPr>
            <w:tcW w:w="2035" w:type="dxa"/>
            <w:tcBorders>
              <w:bottom w:val="single" w:sz="4" w:space="0" w:color="auto"/>
            </w:tcBorders>
            <w:vAlign w:val="center"/>
          </w:tcPr>
          <w:p w14:paraId="45D7CA8F" w14:textId="77777777" w:rsidR="00D211B2" w:rsidRPr="003C0E67" w:rsidRDefault="00D211B2" w:rsidP="00EC6267">
            <w:pPr>
              <w:pStyle w:val="ListParagraph"/>
              <w:widowControl/>
              <w:numPr>
                <w:ilvl w:val="0"/>
                <w:numId w:val="28"/>
              </w:numPr>
              <w:ind w:left="216" w:hanging="216"/>
            </w:pPr>
          </w:p>
        </w:tc>
        <w:tc>
          <w:tcPr>
            <w:tcW w:w="2035" w:type="dxa"/>
            <w:tcBorders>
              <w:bottom w:val="single" w:sz="4" w:space="0" w:color="auto"/>
            </w:tcBorders>
            <w:vAlign w:val="center"/>
          </w:tcPr>
          <w:p w14:paraId="02829975" w14:textId="77777777" w:rsidR="00D211B2" w:rsidRPr="003C0E67" w:rsidRDefault="00D211B2" w:rsidP="00EC6267">
            <w:pPr>
              <w:pStyle w:val="ListParagraph"/>
              <w:widowControl/>
              <w:numPr>
                <w:ilvl w:val="0"/>
                <w:numId w:val="28"/>
              </w:numPr>
              <w:ind w:left="216" w:hanging="216"/>
            </w:pPr>
          </w:p>
        </w:tc>
        <w:tc>
          <w:tcPr>
            <w:tcW w:w="2036" w:type="dxa"/>
            <w:tcBorders>
              <w:bottom w:val="single" w:sz="4" w:space="0" w:color="auto"/>
            </w:tcBorders>
            <w:vAlign w:val="center"/>
          </w:tcPr>
          <w:p w14:paraId="6745D83F" w14:textId="77777777" w:rsidR="00D211B2" w:rsidRPr="003C0E67" w:rsidRDefault="00D211B2" w:rsidP="00EC6267">
            <w:pPr>
              <w:pStyle w:val="ListParagraph"/>
              <w:widowControl/>
              <w:numPr>
                <w:ilvl w:val="0"/>
                <w:numId w:val="28"/>
              </w:numPr>
              <w:ind w:left="216" w:hanging="216"/>
            </w:pPr>
          </w:p>
        </w:tc>
      </w:tr>
      <w:tr w:rsidR="00D211B2" w:rsidRPr="003C0E67" w14:paraId="58DE400D" w14:textId="77777777" w:rsidTr="00F42C05">
        <w:trPr>
          <w:cantSplit/>
          <w:jc w:val="center"/>
        </w:trPr>
        <w:tc>
          <w:tcPr>
            <w:tcW w:w="1435" w:type="dxa"/>
            <w:vMerge w:val="restart"/>
            <w:tcBorders>
              <w:right w:val="nil"/>
            </w:tcBorders>
            <w:shd w:val="clear" w:color="auto" w:fill="D9D9D9" w:themeFill="background1" w:themeFillShade="D9"/>
            <w:vAlign w:val="center"/>
          </w:tcPr>
          <w:p w14:paraId="11E22759" w14:textId="77777777" w:rsidR="00D211B2" w:rsidRPr="003C0E67" w:rsidRDefault="00D211B2" w:rsidP="007F3CB3">
            <w:pPr>
              <w:widowControl/>
              <w:jc w:val="center"/>
            </w:pPr>
            <w:r w:rsidRPr="003C0E67">
              <w:t>3. Strong Competitive</w:t>
            </w:r>
            <w:r w:rsidRPr="003C0E67">
              <w:br/>
              <w:t>Position</w:t>
            </w:r>
          </w:p>
        </w:tc>
        <w:tc>
          <w:tcPr>
            <w:tcW w:w="2035" w:type="dxa"/>
            <w:tcBorders>
              <w:left w:val="nil"/>
              <w:bottom w:val="single" w:sz="4" w:space="0" w:color="auto"/>
            </w:tcBorders>
            <w:shd w:val="clear" w:color="auto" w:fill="D9D9D9" w:themeFill="background1" w:themeFillShade="D9"/>
            <w:tcMar>
              <w:left w:w="0" w:type="dxa"/>
              <w:right w:w="0" w:type="dxa"/>
            </w:tcMar>
            <w:vAlign w:val="center"/>
          </w:tcPr>
          <w:p w14:paraId="2C0C448B" w14:textId="77777777" w:rsidR="00D211B2" w:rsidRPr="003C0E67" w:rsidRDefault="00D211B2" w:rsidP="007F3CB3">
            <w:pPr>
              <w:widowControl/>
              <w:jc w:val="center"/>
              <w:rPr>
                <w:b/>
                <w:sz w:val="16"/>
              </w:rPr>
            </w:pPr>
            <w:r w:rsidRPr="003C0E67">
              <w:rPr>
                <w:b/>
                <w:sz w:val="16"/>
              </w:rPr>
              <w:t>Aggressive Competition</w:t>
            </w:r>
          </w:p>
        </w:tc>
        <w:tc>
          <w:tcPr>
            <w:tcW w:w="2035" w:type="dxa"/>
            <w:tcBorders>
              <w:bottom w:val="single" w:sz="4" w:space="0" w:color="auto"/>
            </w:tcBorders>
            <w:shd w:val="clear" w:color="auto" w:fill="D9D9D9" w:themeFill="background1" w:themeFillShade="D9"/>
            <w:tcMar>
              <w:left w:w="0" w:type="dxa"/>
              <w:right w:w="0" w:type="dxa"/>
            </w:tcMar>
            <w:vAlign w:val="center"/>
          </w:tcPr>
          <w:p w14:paraId="6DAE5FB6" w14:textId="77777777" w:rsidR="00D211B2" w:rsidRPr="003C0E67" w:rsidRDefault="00D211B2" w:rsidP="007F3CB3">
            <w:pPr>
              <w:widowControl/>
              <w:jc w:val="center"/>
              <w:rPr>
                <w:b/>
                <w:sz w:val="16"/>
              </w:rPr>
            </w:pPr>
            <w:r w:rsidRPr="003C0E67">
              <w:rPr>
                <w:b/>
                <w:sz w:val="16"/>
              </w:rPr>
              <w:t>Aggressive Growth</w:t>
            </w:r>
          </w:p>
        </w:tc>
        <w:tc>
          <w:tcPr>
            <w:tcW w:w="2035" w:type="dxa"/>
            <w:tcBorders>
              <w:bottom w:val="single" w:sz="4" w:space="0" w:color="auto"/>
            </w:tcBorders>
            <w:shd w:val="clear" w:color="auto" w:fill="D9D9D9" w:themeFill="background1" w:themeFillShade="D9"/>
            <w:tcMar>
              <w:left w:w="0" w:type="dxa"/>
              <w:right w:w="0" w:type="dxa"/>
            </w:tcMar>
            <w:vAlign w:val="center"/>
          </w:tcPr>
          <w:p w14:paraId="559AB370" w14:textId="77777777" w:rsidR="00D211B2" w:rsidRPr="003C0E67" w:rsidRDefault="00D211B2" w:rsidP="007F3CB3">
            <w:pPr>
              <w:widowControl/>
              <w:jc w:val="center"/>
              <w:rPr>
                <w:b/>
                <w:sz w:val="16"/>
              </w:rPr>
            </w:pPr>
            <w:r w:rsidRPr="003C0E67">
              <w:rPr>
                <w:b/>
                <w:sz w:val="16"/>
              </w:rPr>
              <w:t>Build Up Best Competitor</w:t>
            </w:r>
          </w:p>
        </w:tc>
        <w:tc>
          <w:tcPr>
            <w:tcW w:w="2036" w:type="dxa"/>
            <w:tcBorders>
              <w:bottom w:val="single" w:sz="4" w:space="0" w:color="auto"/>
            </w:tcBorders>
            <w:shd w:val="clear" w:color="auto" w:fill="D9D9D9" w:themeFill="background1" w:themeFillShade="D9"/>
            <w:tcMar>
              <w:left w:w="0" w:type="dxa"/>
              <w:right w:w="0" w:type="dxa"/>
            </w:tcMar>
            <w:vAlign w:val="center"/>
          </w:tcPr>
          <w:p w14:paraId="2AE2C64D" w14:textId="77777777" w:rsidR="00D211B2" w:rsidRPr="003C0E67" w:rsidRDefault="00D211B2" w:rsidP="007F3CB3">
            <w:pPr>
              <w:widowControl/>
              <w:jc w:val="center"/>
              <w:rPr>
                <w:b/>
                <w:sz w:val="16"/>
              </w:rPr>
            </w:pPr>
            <w:r w:rsidRPr="003C0E67">
              <w:rPr>
                <w:b/>
                <w:sz w:val="16"/>
              </w:rPr>
              <w:t>Soul of the Agency</w:t>
            </w:r>
          </w:p>
        </w:tc>
      </w:tr>
      <w:tr w:rsidR="00D211B2" w:rsidRPr="003C0E67" w14:paraId="4ADC20F4" w14:textId="77777777" w:rsidTr="00F42C05">
        <w:trPr>
          <w:cantSplit/>
          <w:jc w:val="center"/>
        </w:trPr>
        <w:tc>
          <w:tcPr>
            <w:tcW w:w="1435" w:type="dxa"/>
            <w:vMerge/>
            <w:shd w:val="clear" w:color="auto" w:fill="D9D9D9" w:themeFill="background1" w:themeFillShade="D9"/>
            <w:vAlign w:val="center"/>
          </w:tcPr>
          <w:p w14:paraId="614C28E2" w14:textId="77777777" w:rsidR="00D211B2" w:rsidRPr="003C0E67" w:rsidRDefault="00D211B2" w:rsidP="007F3CB3">
            <w:pPr>
              <w:widowControl/>
              <w:jc w:val="center"/>
            </w:pPr>
          </w:p>
        </w:tc>
        <w:tc>
          <w:tcPr>
            <w:tcW w:w="2035" w:type="dxa"/>
            <w:tcBorders>
              <w:top w:val="single" w:sz="4" w:space="0" w:color="auto"/>
              <w:bottom w:val="single" w:sz="4" w:space="0" w:color="auto"/>
            </w:tcBorders>
          </w:tcPr>
          <w:p w14:paraId="41C95119" w14:textId="77777777" w:rsidR="00D211B2" w:rsidRPr="003C0E67" w:rsidRDefault="00D211B2" w:rsidP="00EC6267">
            <w:pPr>
              <w:pStyle w:val="ListParagraph"/>
              <w:widowControl/>
              <w:numPr>
                <w:ilvl w:val="0"/>
                <w:numId w:val="30"/>
              </w:numPr>
              <w:ind w:left="216" w:hanging="216"/>
            </w:pPr>
          </w:p>
        </w:tc>
        <w:tc>
          <w:tcPr>
            <w:tcW w:w="2035" w:type="dxa"/>
            <w:tcBorders>
              <w:top w:val="single" w:sz="4" w:space="0" w:color="auto"/>
              <w:bottom w:val="single" w:sz="4" w:space="0" w:color="auto"/>
            </w:tcBorders>
          </w:tcPr>
          <w:p w14:paraId="6339149B" w14:textId="77777777" w:rsidR="00D211B2" w:rsidRPr="003C0E67" w:rsidRDefault="00D211B2" w:rsidP="00EC6267">
            <w:pPr>
              <w:pStyle w:val="ListParagraph"/>
              <w:widowControl/>
              <w:numPr>
                <w:ilvl w:val="0"/>
                <w:numId w:val="30"/>
              </w:numPr>
              <w:ind w:left="216" w:hanging="216"/>
            </w:pPr>
          </w:p>
        </w:tc>
        <w:tc>
          <w:tcPr>
            <w:tcW w:w="2035" w:type="dxa"/>
            <w:tcBorders>
              <w:top w:val="single" w:sz="4" w:space="0" w:color="auto"/>
              <w:bottom w:val="single" w:sz="4" w:space="0" w:color="auto"/>
            </w:tcBorders>
          </w:tcPr>
          <w:p w14:paraId="1FD86710" w14:textId="77777777" w:rsidR="00D211B2" w:rsidRPr="003C0E67" w:rsidRDefault="00D211B2" w:rsidP="00EC6267">
            <w:pPr>
              <w:pStyle w:val="ListParagraph"/>
              <w:widowControl/>
              <w:numPr>
                <w:ilvl w:val="0"/>
                <w:numId w:val="30"/>
              </w:numPr>
              <w:ind w:left="216" w:hanging="216"/>
            </w:pPr>
          </w:p>
        </w:tc>
        <w:tc>
          <w:tcPr>
            <w:tcW w:w="2036" w:type="dxa"/>
            <w:tcBorders>
              <w:top w:val="single" w:sz="4" w:space="0" w:color="auto"/>
              <w:bottom w:val="single" w:sz="4" w:space="0" w:color="auto"/>
            </w:tcBorders>
          </w:tcPr>
          <w:p w14:paraId="4BF681BE" w14:textId="77777777" w:rsidR="00D211B2" w:rsidRPr="003C0E67" w:rsidRDefault="00D211B2" w:rsidP="00EC6267">
            <w:pPr>
              <w:pStyle w:val="ListParagraph"/>
              <w:widowControl/>
              <w:numPr>
                <w:ilvl w:val="0"/>
                <w:numId w:val="30"/>
              </w:numPr>
              <w:ind w:left="216" w:hanging="216"/>
            </w:pPr>
          </w:p>
        </w:tc>
      </w:tr>
      <w:tr w:rsidR="00D211B2" w:rsidRPr="003C0E67" w14:paraId="23C5F064" w14:textId="77777777" w:rsidTr="00F42C05">
        <w:trPr>
          <w:cantSplit/>
          <w:jc w:val="center"/>
        </w:trPr>
        <w:tc>
          <w:tcPr>
            <w:tcW w:w="1435" w:type="dxa"/>
            <w:vMerge w:val="restart"/>
            <w:tcBorders>
              <w:right w:val="nil"/>
            </w:tcBorders>
            <w:shd w:val="clear" w:color="auto" w:fill="D9D9D9" w:themeFill="background1" w:themeFillShade="D9"/>
            <w:vAlign w:val="center"/>
          </w:tcPr>
          <w:p w14:paraId="79E8FCB1" w14:textId="77777777" w:rsidR="00D211B2" w:rsidRPr="003C0E67" w:rsidRDefault="00850B8C" w:rsidP="007F3CB3">
            <w:pPr>
              <w:widowControl/>
              <w:jc w:val="center"/>
            </w:pPr>
            <w:r w:rsidRPr="003C0E67">
              <w:t>4</w:t>
            </w:r>
            <w:r w:rsidR="00D211B2" w:rsidRPr="003C0E67">
              <w:t>. Weak Competitive</w:t>
            </w:r>
            <w:r w:rsidR="00D211B2" w:rsidRPr="003C0E67">
              <w:br/>
              <w:t>Position</w:t>
            </w:r>
          </w:p>
        </w:tc>
        <w:tc>
          <w:tcPr>
            <w:tcW w:w="2035" w:type="dxa"/>
            <w:tcBorders>
              <w:left w:val="nil"/>
              <w:bottom w:val="single" w:sz="4" w:space="0" w:color="auto"/>
            </w:tcBorders>
            <w:shd w:val="clear" w:color="auto" w:fill="D9D9D9" w:themeFill="background1" w:themeFillShade="D9"/>
            <w:tcMar>
              <w:left w:w="0" w:type="dxa"/>
              <w:right w:w="0" w:type="dxa"/>
            </w:tcMar>
            <w:vAlign w:val="center"/>
          </w:tcPr>
          <w:p w14:paraId="7A32FA26" w14:textId="77777777" w:rsidR="00D211B2" w:rsidRPr="003C0E67" w:rsidRDefault="00D211B2" w:rsidP="007F3CB3">
            <w:pPr>
              <w:widowControl/>
              <w:rPr>
                <w:b/>
                <w:sz w:val="16"/>
              </w:rPr>
            </w:pPr>
            <w:r w:rsidRPr="003C0E67">
              <w:rPr>
                <w:b/>
                <w:sz w:val="16"/>
              </w:rPr>
              <w:t>Aggressive Divestment</w:t>
            </w:r>
          </w:p>
        </w:tc>
        <w:tc>
          <w:tcPr>
            <w:tcW w:w="2035" w:type="dxa"/>
            <w:tcBorders>
              <w:bottom w:val="single" w:sz="4" w:space="0" w:color="auto"/>
            </w:tcBorders>
            <w:shd w:val="clear" w:color="auto" w:fill="D9D9D9" w:themeFill="background1" w:themeFillShade="D9"/>
            <w:tcMar>
              <w:left w:w="0" w:type="dxa"/>
              <w:right w:w="0" w:type="dxa"/>
            </w:tcMar>
            <w:vAlign w:val="center"/>
          </w:tcPr>
          <w:p w14:paraId="10B37AB8" w14:textId="77777777" w:rsidR="00D211B2" w:rsidRPr="003C0E67" w:rsidRDefault="00D211B2" w:rsidP="007F3CB3">
            <w:pPr>
              <w:widowControl/>
              <w:rPr>
                <w:b/>
                <w:sz w:val="16"/>
              </w:rPr>
            </w:pPr>
            <w:r w:rsidRPr="003C0E67">
              <w:rPr>
                <w:b/>
                <w:sz w:val="16"/>
              </w:rPr>
              <w:t>Build Strength or Sell Out</w:t>
            </w:r>
          </w:p>
        </w:tc>
        <w:tc>
          <w:tcPr>
            <w:tcW w:w="2035" w:type="dxa"/>
            <w:tcBorders>
              <w:bottom w:val="single" w:sz="4" w:space="0" w:color="auto"/>
            </w:tcBorders>
            <w:shd w:val="clear" w:color="auto" w:fill="D9D9D9" w:themeFill="background1" w:themeFillShade="D9"/>
            <w:tcMar>
              <w:left w:w="0" w:type="dxa"/>
              <w:right w:w="0" w:type="dxa"/>
            </w:tcMar>
            <w:vAlign w:val="center"/>
          </w:tcPr>
          <w:p w14:paraId="5077A282" w14:textId="77777777" w:rsidR="00D211B2" w:rsidRPr="003C0E67" w:rsidRDefault="00D211B2" w:rsidP="007F3CB3">
            <w:pPr>
              <w:widowControl/>
              <w:rPr>
                <w:b/>
                <w:sz w:val="16"/>
              </w:rPr>
            </w:pPr>
            <w:r w:rsidRPr="003C0E67">
              <w:rPr>
                <w:b/>
                <w:sz w:val="16"/>
              </w:rPr>
              <w:t>Orderly Divestment</w:t>
            </w:r>
          </w:p>
        </w:tc>
        <w:tc>
          <w:tcPr>
            <w:tcW w:w="2036" w:type="dxa"/>
            <w:tcBorders>
              <w:bottom w:val="single" w:sz="4" w:space="0" w:color="auto"/>
            </w:tcBorders>
            <w:shd w:val="clear" w:color="auto" w:fill="D9D9D9" w:themeFill="background1" w:themeFillShade="D9"/>
            <w:tcMar>
              <w:left w:w="0" w:type="dxa"/>
              <w:right w:w="0" w:type="dxa"/>
            </w:tcMar>
            <w:vAlign w:val="center"/>
          </w:tcPr>
          <w:p w14:paraId="18A241E0" w14:textId="69F6A105" w:rsidR="00D211B2" w:rsidRPr="003C0E67" w:rsidRDefault="00D211B2" w:rsidP="00F42C05">
            <w:pPr>
              <w:widowControl/>
              <w:rPr>
                <w:b/>
                <w:sz w:val="16"/>
              </w:rPr>
            </w:pPr>
            <w:r w:rsidRPr="003C0E67">
              <w:rPr>
                <w:b/>
                <w:sz w:val="16"/>
              </w:rPr>
              <w:t>Foreign Aid</w:t>
            </w:r>
            <w:r w:rsidR="00F42C05" w:rsidRPr="003C0E67">
              <w:rPr>
                <w:b/>
                <w:sz w:val="16"/>
              </w:rPr>
              <w:t xml:space="preserve">, </w:t>
            </w:r>
            <w:r w:rsidRPr="003C0E67">
              <w:rPr>
                <w:b/>
                <w:sz w:val="16"/>
              </w:rPr>
              <w:t>Joint Venture</w:t>
            </w:r>
          </w:p>
        </w:tc>
      </w:tr>
      <w:tr w:rsidR="00D211B2" w:rsidRPr="003C0E67" w14:paraId="48F4E471" w14:textId="77777777" w:rsidTr="00F42C05">
        <w:trPr>
          <w:cantSplit/>
          <w:jc w:val="center"/>
        </w:trPr>
        <w:tc>
          <w:tcPr>
            <w:tcW w:w="1435" w:type="dxa"/>
            <w:vMerge/>
            <w:shd w:val="clear" w:color="auto" w:fill="D9D9D9" w:themeFill="background1" w:themeFillShade="D9"/>
            <w:vAlign w:val="center"/>
          </w:tcPr>
          <w:p w14:paraId="7BA3E0C6" w14:textId="77777777" w:rsidR="00D211B2" w:rsidRPr="003C0E67" w:rsidRDefault="00D211B2" w:rsidP="007F3CB3">
            <w:pPr>
              <w:widowControl/>
            </w:pPr>
          </w:p>
        </w:tc>
        <w:tc>
          <w:tcPr>
            <w:tcW w:w="2035" w:type="dxa"/>
            <w:tcBorders>
              <w:top w:val="single" w:sz="4" w:space="0" w:color="auto"/>
            </w:tcBorders>
          </w:tcPr>
          <w:p w14:paraId="58F311D3" w14:textId="77777777" w:rsidR="00D211B2" w:rsidRPr="003C0E67" w:rsidRDefault="00D211B2" w:rsidP="00EC6267">
            <w:pPr>
              <w:pStyle w:val="ListParagraph"/>
              <w:widowControl/>
              <w:numPr>
                <w:ilvl w:val="0"/>
                <w:numId w:val="31"/>
              </w:numPr>
              <w:ind w:left="216" w:hanging="216"/>
            </w:pPr>
          </w:p>
        </w:tc>
        <w:tc>
          <w:tcPr>
            <w:tcW w:w="2035" w:type="dxa"/>
            <w:tcBorders>
              <w:top w:val="single" w:sz="4" w:space="0" w:color="auto"/>
            </w:tcBorders>
          </w:tcPr>
          <w:p w14:paraId="7FFFBC44" w14:textId="77777777" w:rsidR="00D211B2" w:rsidRPr="003C0E67" w:rsidRDefault="00D211B2" w:rsidP="00EC6267">
            <w:pPr>
              <w:pStyle w:val="ListParagraph"/>
              <w:widowControl/>
              <w:numPr>
                <w:ilvl w:val="0"/>
                <w:numId w:val="31"/>
              </w:numPr>
              <w:ind w:left="216" w:hanging="216"/>
            </w:pPr>
          </w:p>
        </w:tc>
        <w:tc>
          <w:tcPr>
            <w:tcW w:w="2035" w:type="dxa"/>
            <w:tcBorders>
              <w:top w:val="single" w:sz="4" w:space="0" w:color="auto"/>
            </w:tcBorders>
          </w:tcPr>
          <w:p w14:paraId="10E67D22" w14:textId="77777777" w:rsidR="00D211B2" w:rsidRPr="003C0E67" w:rsidRDefault="00D211B2" w:rsidP="00EC6267">
            <w:pPr>
              <w:pStyle w:val="ListParagraph"/>
              <w:widowControl/>
              <w:numPr>
                <w:ilvl w:val="0"/>
                <w:numId w:val="31"/>
              </w:numPr>
              <w:ind w:left="216" w:hanging="216"/>
            </w:pPr>
          </w:p>
        </w:tc>
        <w:tc>
          <w:tcPr>
            <w:tcW w:w="2036" w:type="dxa"/>
            <w:tcBorders>
              <w:top w:val="single" w:sz="4" w:space="0" w:color="auto"/>
            </w:tcBorders>
          </w:tcPr>
          <w:p w14:paraId="755B41B6" w14:textId="77777777" w:rsidR="00D211B2" w:rsidRPr="003C0E67" w:rsidRDefault="00D211B2" w:rsidP="00EC6267">
            <w:pPr>
              <w:pStyle w:val="ListParagraph"/>
              <w:widowControl/>
              <w:numPr>
                <w:ilvl w:val="0"/>
                <w:numId w:val="31"/>
              </w:numPr>
              <w:ind w:left="216" w:hanging="216"/>
            </w:pPr>
          </w:p>
        </w:tc>
      </w:tr>
    </w:tbl>
    <w:p w14:paraId="75ECB0AB" w14:textId="77777777" w:rsidR="00D211B2" w:rsidRPr="003C0E67" w:rsidRDefault="00D211B2" w:rsidP="00D211B2">
      <w:pPr>
        <w:widowControl/>
        <w:rPr>
          <w:highlight w:val="yellow"/>
        </w:rPr>
      </w:pPr>
    </w:p>
    <w:p w14:paraId="1442865C" w14:textId="77777777" w:rsidR="00A5226A" w:rsidRPr="003C0E67" w:rsidRDefault="00A5226A" w:rsidP="00A5226A">
      <w:pPr>
        <w:widowControl/>
      </w:pPr>
      <w:r w:rsidRPr="003C0E67">
        <w:t xml:space="preserve">Using the MacMillan Product Matrix, we found the following LOBs to cut and build up: </w:t>
      </w:r>
    </w:p>
    <w:p w14:paraId="6502E153" w14:textId="77391074" w:rsidR="00A5226A" w:rsidRPr="003C0E67" w:rsidRDefault="00A5226A"/>
    <w:tbl>
      <w:tblPr>
        <w:tblStyle w:val="TableGrid"/>
        <w:tblW w:w="9576" w:type="dxa"/>
        <w:jc w:val="center"/>
        <w:tblCellMar>
          <w:left w:w="43" w:type="dxa"/>
          <w:right w:w="43" w:type="dxa"/>
        </w:tblCellMar>
        <w:tblLook w:val="04A0" w:firstRow="1" w:lastRow="0" w:firstColumn="1" w:lastColumn="0" w:noHBand="0" w:noVBand="1"/>
      </w:tblPr>
      <w:tblGrid>
        <w:gridCol w:w="4675"/>
        <w:gridCol w:w="4901"/>
      </w:tblGrid>
      <w:tr w:rsidR="00A5226A" w:rsidRPr="003C0E67" w14:paraId="03A643CB" w14:textId="77777777" w:rsidTr="00702907">
        <w:trPr>
          <w:tblHeader/>
          <w:jc w:val="center"/>
        </w:trPr>
        <w:tc>
          <w:tcPr>
            <w:tcW w:w="9576" w:type="dxa"/>
            <w:gridSpan w:val="2"/>
            <w:shd w:val="clear" w:color="auto" w:fill="D9D9D9" w:themeFill="background1" w:themeFillShade="D9"/>
          </w:tcPr>
          <w:p w14:paraId="3A8B0E09" w14:textId="69EE6561" w:rsidR="00A5226A" w:rsidRPr="003C0E67" w:rsidRDefault="00060242" w:rsidP="00702907">
            <w:pPr>
              <w:jc w:val="center"/>
            </w:pPr>
            <w:r w:rsidRPr="003C0E67">
              <w:t>MacMillan Matrix</w:t>
            </w:r>
            <w:r w:rsidR="00A5226A" w:rsidRPr="003C0E67">
              <w:t xml:space="preserve"> Ideas</w:t>
            </w:r>
          </w:p>
        </w:tc>
      </w:tr>
      <w:tr w:rsidR="00A5226A" w:rsidRPr="003C0E67" w14:paraId="0C7A34DB" w14:textId="77777777" w:rsidTr="00A5226A">
        <w:trPr>
          <w:jc w:val="center"/>
        </w:trPr>
        <w:tc>
          <w:tcPr>
            <w:tcW w:w="4675" w:type="dxa"/>
          </w:tcPr>
          <w:p w14:paraId="1C837207" w14:textId="77777777" w:rsidR="00A5226A" w:rsidRPr="003C0E67" w:rsidRDefault="00A5226A" w:rsidP="00EC6267">
            <w:pPr>
              <w:pStyle w:val="ListParagraph"/>
              <w:numPr>
                <w:ilvl w:val="0"/>
                <w:numId w:val="48"/>
              </w:numPr>
              <w:ind w:left="216" w:hanging="216"/>
            </w:pPr>
            <w:r w:rsidRPr="003C0E67">
              <w:t>Cut new work reading series</w:t>
            </w:r>
          </w:p>
          <w:p w14:paraId="79BA419E" w14:textId="77777777" w:rsidR="00A5226A" w:rsidRPr="003C0E67" w:rsidRDefault="00A5226A" w:rsidP="00EC6267">
            <w:pPr>
              <w:pStyle w:val="ListParagraph"/>
              <w:numPr>
                <w:ilvl w:val="0"/>
                <w:numId w:val="48"/>
              </w:numPr>
              <w:ind w:left="216" w:hanging="216"/>
            </w:pPr>
            <w:r w:rsidRPr="003C0E67">
              <w:rPr>
                <w:rFonts w:ascii="Helvetica" w:hAnsi="Helvetica" w:cs="Helvetica"/>
              </w:rPr>
              <w:t>Ramp up education programs</w:t>
            </w:r>
          </w:p>
          <w:p w14:paraId="79744ABF" w14:textId="77777777" w:rsidR="00A5226A" w:rsidRPr="003C0E67" w:rsidRDefault="00A5226A" w:rsidP="00EC6267">
            <w:pPr>
              <w:pStyle w:val="ListParagraph"/>
              <w:numPr>
                <w:ilvl w:val="0"/>
                <w:numId w:val="48"/>
              </w:numPr>
              <w:ind w:left="216" w:hanging="216"/>
            </w:pPr>
            <w:r w:rsidRPr="003C0E67">
              <w:rPr>
                <w:rFonts w:ascii="Helvetica" w:hAnsi="Helvetica" w:cs="Helvetica"/>
              </w:rPr>
              <w:t>Increase program of work to increase subscriptions</w:t>
            </w:r>
          </w:p>
          <w:p w14:paraId="7D64876E" w14:textId="77777777" w:rsidR="00A5226A" w:rsidRPr="003C0E67" w:rsidRDefault="00A5226A" w:rsidP="00EC6267">
            <w:pPr>
              <w:pStyle w:val="ListParagraph"/>
              <w:numPr>
                <w:ilvl w:val="0"/>
                <w:numId w:val="48"/>
              </w:numPr>
              <w:ind w:left="216" w:hanging="216"/>
            </w:pPr>
            <w:r w:rsidRPr="003C0E67">
              <w:rPr>
                <w:rFonts w:cs="Arial"/>
              </w:rPr>
              <w:t>Improve strategies for scholar events</w:t>
            </w:r>
          </w:p>
        </w:tc>
        <w:tc>
          <w:tcPr>
            <w:tcW w:w="4901" w:type="dxa"/>
          </w:tcPr>
          <w:p w14:paraId="14AC8585" w14:textId="77777777" w:rsidR="00A5226A" w:rsidRPr="003C0E67" w:rsidRDefault="00A5226A" w:rsidP="00EC6267">
            <w:pPr>
              <w:pStyle w:val="ListParagraph"/>
              <w:numPr>
                <w:ilvl w:val="0"/>
                <w:numId w:val="48"/>
              </w:numPr>
              <w:ind w:left="216" w:hanging="216"/>
            </w:pPr>
            <w:r w:rsidRPr="003C0E67">
              <w:t>Report dramaturgical research and audience impact findings to funders</w:t>
            </w:r>
          </w:p>
          <w:p w14:paraId="398AEADA" w14:textId="77777777" w:rsidR="00A5226A" w:rsidRPr="003C0E67" w:rsidRDefault="00A5226A" w:rsidP="00EC6267">
            <w:pPr>
              <w:pStyle w:val="ListParagraph"/>
              <w:numPr>
                <w:ilvl w:val="0"/>
                <w:numId w:val="48"/>
              </w:numPr>
              <w:ind w:left="216" w:hanging="216"/>
            </w:pPr>
            <w:r w:rsidRPr="003C0E67">
              <w:t>Invite teachers and students to performances that feature scholars</w:t>
            </w:r>
          </w:p>
          <w:p w14:paraId="21607521" w14:textId="77777777" w:rsidR="00A5226A" w:rsidRPr="003C0E67" w:rsidRDefault="00A5226A" w:rsidP="00EC6267">
            <w:pPr>
              <w:pStyle w:val="ListParagraph"/>
              <w:numPr>
                <w:ilvl w:val="0"/>
                <w:numId w:val="48"/>
              </w:numPr>
              <w:ind w:left="216" w:hanging="216"/>
            </w:pPr>
            <w:r w:rsidRPr="003C0E67">
              <w:rPr>
                <w:rFonts w:cs="Arial"/>
              </w:rPr>
              <w:t>Ramp up programming for audiences under 35</w:t>
            </w:r>
          </w:p>
        </w:tc>
      </w:tr>
    </w:tbl>
    <w:p w14:paraId="474A5C12" w14:textId="77777777" w:rsidR="00A5226A" w:rsidRPr="003C0E67" w:rsidRDefault="00A5226A" w:rsidP="00A5226A">
      <w:pPr>
        <w:pStyle w:val="Heading4"/>
        <w:widowControl/>
        <w:ind w:left="0"/>
        <w:rPr>
          <w:rFonts w:cs="Arial"/>
        </w:rPr>
      </w:pPr>
    </w:p>
    <w:p w14:paraId="0ABB0651" w14:textId="4CD65074" w:rsidR="00A5226A" w:rsidRPr="003C0E67" w:rsidRDefault="00E94DF1" w:rsidP="00A5226A">
      <w:pPr>
        <w:widowControl/>
      </w:pPr>
      <w:r w:rsidRPr="003C0E67">
        <w:t>URTurn</w:t>
      </w:r>
      <w:r w:rsidR="00A5226A" w:rsidRPr="003C0E67">
        <w:t>: Complete the chart below with what your agency wants to stop and fix. Once you’ve done this, delete the example table above and these directions.</w:t>
      </w:r>
    </w:p>
    <w:p w14:paraId="43EE1ADB" w14:textId="77777777" w:rsidR="00A5226A" w:rsidRPr="003C0E67" w:rsidRDefault="00A5226A" w:rsidP="00D211B2">
      <w:pPr>
        <w:widowControl/>
        <w:rPr>
          <w:highlight w:val="yellow"/>
        </w:rPr>
      </w:pPr>
    </w:p>
    <w:tbl>
      <w:tblPr>
        <w:tblStyle w:val="TableGrid"/>
        <w:tblW w:w="9576" w:type="dxa"/>
        <w:jc w:val="center"/>
        <w:tblCellMar>
          <w:left w:w="43" w:type="dxa"/>
          <w:right w:w="43" w:type="dxa"/>
        </w:tblCellMar>
        <w:tblLook w:val="04A0" w:firstRow="1" w:lastRow="0" w:firstColumn="1" w:lastColumn="0" w:noHBand="0" w:noVBand="1"/>
      </w:tblPr>
      <w:tblGrid>
        <w:gridCol w:w="4788"/>
        <w:gridCol w:w="4788"/>
      </w:tblGrid>
      <w:tr w:rsidR="00731633" w:rsidRPr="003C0E67" w14:paraId="47452336" w14:textId="77777777" w:rsidTr="00AE673A">
        <w:trPr>
          <w:tblHeader/>
          <w:jc w:val="center"/>
        </w:trPr>
        <w:tc>
          <w:tcPr>
            <w:tcW w:w="9576" w:type="dxa"/>
            <w:gridSpan w:val="2"/>
            <w:shd w:val="clear" w:color="auto" w:fill="D9D9D9" w:themeFill="background1" w:themeFillShade="D9"/>
          </w:tcPr>
          <w:p w14:paraId="20891DB3" w14:textId="7C8015C4" w:rsidR="00731633" w:rsidRPr="003C0E67" w:rsidRDefault="00060242" w:rsidP="00731633">
            <w:pPr>
              <w:widowControl/>
              <w:jc w:val="center"/>
            </w:pPr>
            <w:r w:rsidRPr="003C0E67">
              <w:t xml:space="preserve">MacMillan Matrix </w:t>
            </w:r>
            <w:r w:rsidR="00731633" w:rsidRPr="003C0E67">
              <w:t>Ideas</w:t>
            </w:r>
          </w:p>
        </w:tc>
      </w:tr>
      <w:tr w:rsidR="00731633" w:rsidRPr="003C0E67" w14:paraId="655CB672" w14:textId="77777777" w:rsidTr="00AE673A">
        <w:trPr>
          <w:jc w:val="center"/>
        </w:trPr>
        <w:tc>
          <w:tcPr>
            <w:tcW w:w="4788" w:type="dxa"/>
          </w:tcPr>
          <w:p w14:paraId="42649786" w14:textId="77777777" w:rsidR="00731633" w:rsidRPr="003C0E67" w:rsidRDefault="00731633" w:rsidP="00EC6267">
            <w:pPr>
              <w:pStyle w:val="ListParagraph"/>
              <w:widowControl/>
              <w:numPr>
                <w:ilvl w:val="0"/>
                <w:numId w:val="32"/>
              </w:numPr>
              <w:ind w:left="216" w:hanging="216"/>
            </w:pPr>
          </w:p>
        </w:tc>
        <w:tc>
          <w:tcPr>
            <w:tcW w:w="4788" w:type="dxa"/>
          </w:tcPr>
          <w:p w14:paraId="2815BF68" w14:textId="77777777" w:rsidR="00731633" w:rsidRPr="003C0E67" w:rsidRDefault="00731633" w:rsidP="00EC6267">
            <w:pPr>
              <w:pStyle w:val="ListParagraph"/>
              <w:widowControl/>
              <w:numPr>
                <w:ilvl w:val="0"/>
                <w:numId w:val="32"/>
              </w:numPr>
              <w:ind w:left="216" w:hanging="216"/>
            </w:pPr>
          </w:p>
        </w:tc>
      </w:tr>
    </w:tbl>
    <w:p w14:paraId="30D02010" w14:textId="77777777" w:rsidR="00731633" w:rsidRPr="003C0E67" w:rsidRDefault="00731633" w:rsidP="00D211B2">
      <w:pPr>
        <w:widowControl/>
        <w:rPr>
          <w:highlight w:val="yellow"/>
        </w:rPr>
      </w:pPr>
    </w:p>
    <w:p w14:paraId="3B6AC7D3" w14:textId="77777777" w:rsidR="000140BE" w:rsidRPr="003C0E67" w:rsidRDefault="00363CC4" w:rsidP="00381345">
      <w:pPr>
        <w:pStyle w:val="Heading4"/>
        <w:widowControl/>
      </w:pPr>
      <w:bookmarkStart w:id="17" w:name="_Toc480323430"/>
      <w:bookmarkEnd w:id="14"/>
      <w:r w:rsidRPr="003C0E67">
        <w:lastRenderedPageBreak/>
        <w:t>Great Questions</w:t>
      </w:r>
      <w:bookmarkEnd w:id="17"/>
    </w:p>
    <w:p w14:paraId="0A80C478" w14:textId="77777777" w:rsidR="001B7F71" w:rsidRPr="003C0E67" w:rsidRDefault="001B7F71" w:rsidP="001B7F71">
      <w:pPr>
        <w:widowControl/>
      </w:pPr>
    </w:p>
    <w:p w14:paraId="4B1258B3" w14:textId="31C61C19" w:rsidR="00775ADD" w:rsidRPr="003C0E67" w:rsidRDefault="00273DC4" w:rsidP="00775ADD">
      <w:pPr>
        <w:pStyle w:val="Heading5"/>
      </w:pPr>
      <w:r w:rsidRPr="003C0E67">
        <w:t>Schumpeter Five</w:t>
      </w:r>
    </w:p>
    <w:p w14:paraId="19E1AAB7" w14:textId="77777777" w:rsidR="00775ADD" w:rsidRPr="003C0E67" w:rsidRDefault="00775ADD" w:rsidP="001B7F71">
      <w:pPr>
        <w:widowControl/>
      </w:pPr>
    </w:p>
    <w:p w14:paraId="422315D6" w14:textId="478C04AC" w:rsidR="000F43F1" w:rsidRPr="003C0E67" w:rsidRDefault="000F43F1" w:rsidP="000F43F1">
      <w:pPr>
        <w:widowControl/>
        <w:rPr>
          <w:iCs/>
        </w:rPr>
      </w:pPr>
      <w:r w:rsidRPr="003C0E67">
        <w:t>The great Joseph Schumpeter</w:t>
      </w:r>
      <w:r w:rsidRPr="003C0E67">
        <w:rPr>
          <w:rStyle w:val="EndnoteReference"/>
        </w:rPr>
        <w:endnoteReference w:id="11"/>
      </w:r>
      <w:r w:rsidRPr="003C0E67">
        <w:t xml:space="preserve"> who coined the term creative destruction </w:t>
      </w:r>
      <w:r w:rsidR="00775ADD" w:rsidRPr="003C0E67">
        <w:t xml:space="preserve">offers </w:t>
      </w:r>
      <w:r w:rsidRPr="003C0E67">
        <w:t>five categories of questions that are valuable for generating ideas:</w:t>
      </w:r>
    </w:p>
    <w:p w14:paraId="57099978" w14:textId="77777777" w:rsidR="000F43F1" w:rsidRPr="003C0E67" w:rsidRDefault="000F43F1" w:rsidP="000F43F1">
      <w:pPr>
        <w:widowControl/>
      </w:pPr>
    </w:p>
    <w:p w14:paraId="26516B8F" w14:textId="215BA970" w:rsidR="000F43F1" w:rsidRPr="003C0E67" w:rsidRDefault="000F43F1" w:rsidP="000F43F1">
      <w:pPr>
        <w:widowControl/>
        <w:ind w:left="1080" w:hanging="360"/>
        <w:rPr>
          <w:iCs/>
        </w:rPr>
      </w:pPr>
      <w:r w:rsidRPr="003C0E67">
        <w:t>1.</w:t>
      </w:r>
      <w:r w:rsidRPr="003C0E67">
        <w:tab/>
        <w:t>Creating a new or improved product, service, or program</w:t>
      </w:r>
      <w:r w:rsidR="00775ADD" w:rsidRPr="003C0E67">
        <w:t xml:space="preserve"> – one with which the users are not yet familiar.</w:t>
      </w:r>
    </w:p>
    <w:p w14:paraId="1C98140F" w14:textId="32CBD295" w:rsidR="000F43F1" w:rsidRPr="003C0E67" w:rsidRDefault="000F43F1" w:rsidP="000F43F1">
      <w:pPr>
        <w:widowControl/>
        <w:ind w:left="1080" w:hanging="360"/>
        <w:rPr>
          <w:iCs/>
        </w:rPr>
      </w:pPr>
      <w:r w:rsidRPr="003C0E67">
        <w:t>2.</w:t>
      </w:r>
      <w:r w:rsidRPr="003C0E67">
        <w:tab/>
        <w:t>Introducing a new or improved strategy or method of operating</w:t>
      </w:r>
      <w:r w:rsidR="00D1220A" w:rsidRPr="003C0E67">
        <w:t xml:space="preserve"> [including] how the product, service, or program is designed, tested, produced, and assessed. </w:t>
      </w:r>
    </w:p>
    <w:p w14:paraId="11464564" w14:textId="705B7527" w:rsidR="000F43F1" w:rsidRPr="003C0E67" w:rsidRDefault="000F43F1" w:rsidP="000F43F1">
      <w:pPr>
        <w:widowControl/>
        <w:ind w:left="1080" w:hanging="360"/>
        <w:rPr>
          <w:iCs/>
        </w:rPr>
      </w:pPr>
      <w:r w:rsidRPr="003C0E67">
        <w:t>3.</w:t>
      </w:r>
      <w:r w:rsidRPr="003C0E67">
        <w:tab/>
        <w:t>Reaching a new market, serving an unmet need</w:t>
      </w:r>
      <w:r w:rsidR="00D1220A" w:rsidRPr="003C0E67">
        <w:t xml:space="preserve"> – making a product available to a group that did not otherwise have access to it.</w:t>
      </w:r>
    </w:p>
    <w:p w14:paraId="4B367348" w14:textId="7FAA3ACC" w:rsidR="000F43F1" w:rsidRPr="003C0E67" w:rsidRDefault="000F43F1" w:rsidP="000F43F1">
      <w:pPr>
        <w:widowControl/>
        <w:ind w:left="1080" w:hanging="360"/>
        <w:rPr>
          <w:iCs/>
        </w:rPr>
      </w:pPr>
      <w:r w:rsidRPr="003C0E67">
        <w:t>4.</w:t>
      </w:r>
      <w:r w:rsidRPr="003C0E67">
        <w:tab/>
        <w:t>Tapping into a new source of supply or labor</w:t>
      </w:r>
      <w:r w:rsidR="00D1220A" w:rsidRPr="003C0E67">
        <w:t>.</w:t>
      </w:r>
    </w:p>
    <w:p w14:paraId="7B6B0F85" w14:textId="6E6FB180" w:rsidR="001254C2" w:rsidRPr="003C0E67" w:rsidRDefault="000F43F1" w:rsidP="000F43F1">
      <w:pPr>
        <w:widowControl/>
        <w:ind w:left="1080" w:hanging="360"/>
        <w:rPr>
          <w:iCs/>
        </w:rPr>
      </w:pPr>
      <w:r w:rsidRPr="003C0E67">
        <w:t>5.</w:t>
      </w:r>
      <w:r w:rsidRPr="003C0E67">
        <w:tab/>
        <w:t>Establishing a new industrial or organizational structure</w:t>
      </w:r>
      <w:r w:rsidR="00D1220A" w:rsidRPr="003C0E67">
        <w:t xml:space="preserve"> [including] mergers, spinoffs, alliances, and other contractual arrangements.</w:t>
      </w:r>
      <w:r w:rsidRPr="003C0E67">
        <w:rPr>
          <w:rStyle w:val="EndnoteReference"/>
        </w:rPr>
        <w:endnoteReference w:id="12"/>
      </w:r>
    </w:p>
    <w:p w14:paraId="36729992" w14:textId="77777777" w:rsidR="00775ADD" w:rsidRPr="003C0E67" w:rsidRDefault="00775ADD" w:rsidP="001B7F71">
      <w:pPr>
        <w:widowControl/>
      </w:pPr>
    </w:p>
    <w:p w14:paraId="1C839C31" w14:textId="60EC9DA3" w:rsidR="00CA5491" w:rsidRPr="003C0E67" w:rsidRDefault="00CA5491" w:rsidP="001B7F71">
      <w:pPr>
        <w:widowControl/>
      </w:pPr>
      <w:r w:rsidRPr="003C0E67">
        <w:t>Using these five questions, we came up with the following ideas:</w:t>
      </w:r>
    </w:p>
    <w:p w14:paraId="000BD4BA" w14:textId="77777777" w:rsidR="00CA5491" w:rsidRPr="003C0E67" w:rsidRDefault="00CA5491" w:rsidP="001B7F71">
      <w:pPr>
        <w:widowControl/>
      </w:pPr>
    </w:p>
    <w:tbl>
      <w:tblPr>
        <w:tblStyle w:val="TableGrid"/>
        <w:tblW w:w="9576" w:type="dxa"/>
        <w:jc w:val="center"/>
        <w:tblCellMar>
          <w:left w:w="43" w:type="dxa"/>
          <w:right w:w="43" w:type="dxa"/>
        </w:tblCellMar>
        <w:tblLook w:val="04A0" w:firstRow="1" w:lastRow="0" w:firstColumn="1" w:lastColumn="0" w:noHBand="0" w:noVBand="1"/>
      </w:tblPr>
      <w:tblGrid>
        <w:gridCol w:w="2667"/>
        <w:gridCol w:w="6909"/>
      </w:tblGrid>
      <w:tr w:rsidR="00123080" w:rsidRPr="003C0E67" w14:paraId="3F8C03CC" w14:textId="77777777" w:rsidTr="00AB17A7">
        <w:trPr>
          <w:cantSplit/>
          <w:jc w:val="center"/>
        </w:trPr>
        <w:tc>
          <w:tcPr>
            <w:tcW w:w="9576" w:type="dxa"/>
            <w:gridSpan w:val="2"/>
            <w:shd w:val="clear" w:color="auto" w:fill="D9D9D9" w:themeFill="background1" w:themeFillShade="D9"/>
          </w:tcPr>
          <w:p w14:paraId="5CEE5DA9" w14:textId="2662A2AC" w:rsidR="00123080" w:rsidRPr="003C0E67" w:rsidRDefault="00273DC4" w:rsidP="00123080">
            <w:pPr>
              <w:jc w:val="center"/>
            </w:pPr>
            <w:r w:rsidRPr="003C0E67">
              <w:t>Schumpeter Five</w:t>
            </w:r>
          </w:p>
        </w:tc>
      </w:tr>
      <w:tr w:rsidR="00775ADD" w:rsidRPr="003C0E67" w14:paraId="07B23A76" w14:textId="77777777" w:rsidTr="00123080">
        <w:trPr>
          <w:cantSplit/>
          <w:jc w:val="center"/>
        </w:trPr>
        <w:tc>
          <w:tcPr>
            <w:tcW w:w="2667" w:type="dxa"/>
            <w:shd w:val="clear" w:color="auto" w:fill="D9D9D9" w:themeFill="background1" w:themeFillShade="D9"/>
          </w:tcPr>
          <w:p w14:paraId="557CB8A5" w14:textId="060628DE" w:rsidR="00775ADD" w:rsidRPr="003C0E67" w:rsidRDefault="00775ADD" w:rsidP="00775ADD">
            <w:r w:rsidRPr="003C0E67">
              <w:t>New or improved product, service or program</w:t>
            </w:r>
          </w:p>
        </w:tc>
        <w:tc>
          <w:tcPr>
            <w:tcW w:w="6909" w:type="dxa"/>
          </w:tcPr>
          <w:p w14:paraId="3CE96092" w14:textId="77777777" w:rsidR="00775ADD" w:rsidRPr="003C0E67" w:rsidRDefault="00CC31D0" w:rsidP="00EC6267">
            <w:pPr>
              <w:pStyle w:val="ListParagraph"/>
              <w:widowControl/>
              <w:numPr>
                <w:ilvl w:val="0"/>
                <w:numId w:val="32"/>
              </w:numPr>
              <w:ind w:left="216" w:hanging="216"/>
            </w:pPr>
            <w:r w:rsidRPr="003C0E67">
              <w:t>Improved student programs</w:t>
            </w:r>
          </w:p>
          <w:p w14:paraId="5DE07745" w14:textId="77777777" w:rsidR="00CC31D0" w:rsidRPr="003C0E67" w:rsidRDefault="00CC31D0" w:rsidP="00EC6267">
            <w:pPr>
              <w:pStyle w:val="ListParagraph"/>
              <w:widowControl/>
              <w:numPr>
                <w:ilvl w:val="0"/>
                <w:numId w:val="32"/>
              </w:numPr>
              <w:ind w:left="216" w:hanging="216"/>
            </w:pPr>
            <w:r w:rsidRPr="003C0E67">
              <w:t xml:space="preserve">Improved new works program </w:t>
            </w:r>
          </w:p>
          <w:p w14:paraId="2CC47466" w14:textId="1CFF107C" w:rsidR="00CC31D0" w:rsidRPr="003C0E67" w:rsidRDefault="00CC31D0" w:rsidP="00EC6267">
            <w:pPr>
              <w:pStyle w:val="ListParagraph"/>
              <w:widowControl/>
              <w:numPr>
                <w:ilvl w:val="0"/>
                <w:numId w:val="32"/>
              </w:numPr>
              <w:ind w:left="216" w:hanging="216"/>
            </w:pPr>
            <w:r w:rsidRPr="003C0E67">
              <w:t>New scholar programs</w:t>
            </w:r>
          </w:p>
        </w:tc>
      </w:tr>
      <w:tr w:rsidR="00775ADD" w:rsidRPr="003C0E67" w14:paraId="0AD4D674" w14:textId="77777777" w:rsidTr="00123080">
        <w:trPr>
          <w:cantSplit/>
          <w:jc w:val="center"/>
        </w:trPr>
        <w:tc>
          <w:tcPr>
            <w:tcW w:w="2667" w:type="dxa"/>
            <w:shd w:val="clear" w:color="auto" w:fill="D9D9D9" w:themeFill="background1" w:themeFillShade="D9"/>
          </w:tcPr>
          <w:p w14:paraId="39C7C36A" w14:textId="074C810A" w:rsidR="00775ADD" w:rsidRPr="003C0E67" w:rsidRDefault="00775ADD" w:rsidP="00775ADD">
            <w:r w:rsidRPr="003C0E67">
              <w:t>New or improved strategy or method of operating</w:t>
            </w:r>
          </w:p>
        </w:tc>
        <w:tc>
          <w:tcPr>
            <w:tcW w:w="6909" w:type="dxa"/>
          </w:tcPr>
          <w:p w14:paraId="00283334" w14:textId="77777777" w:rsidR="00775ADD" w:rsidRPr="003C0E67" w:rsidRDefault="00CC31D0" w:rsidP="00EC6267">
            <w:pPr>
              <w:pStyle w:val="ListParagraph"/>
              <w:widowControl/>
              <w:numPr>
                <w:ilvl w:val="0"/>
                <w:numId w:val="32"/>
              </w:numPr>
              <w:ind w:left="216" w:hanging="216"/>
            </w:pPr>
            <w:r w:rsidRPr="003C0E67">
              <w:t>Better marketing to support new works</w:t>
            </w:r>
          </w:p>
          <w:p w14:paraId="5039955F" w14:textId="77777777" w:rsidR="00CC31D0" w:rsidRPr="003C0E67" w:rsidRDefault="00CC31D0" w:rsidP="00EC6267">
            <w:pPr>
              <w:pStyle w:val="ListParagraph"/>
              <w:widowControl/>
              <w:numPr>
                <w:ilvl w:val="0"/>
                <w:numId w:val="32"/>
              </w:numPr>
              <w:ind w:left="216" w:hanging="216"/>
            </w:pPr>
            <w:r w:rsidRPr="003C0E67">
              <w:t>Hire a PR firm for increased visibility – local and nationally</w:t>
            </w:r>
          </w:p>
          <w:p w14:paraId="3FA07C7E" w14:textId="15FB9774" w:rsidR="00CC31D0" w:rsidRPr="003C0E67" w:rsidRDefault="00CC31D0" w:rsidP="00EC6267">
            <w:pPr>
              <w:pStyle w:val="ListParagraph"/>
              <w:widowControl/>
              <w:numPr>
                <w:ilvl w:val="0"/>
                <w:numId w:val="32"/>
              </w:numPr>
              <w:ind w:left="216" w:hanging="216"/>
            </w:pPr>
            <w:r w:rsidRPr="003C0E67">
              <w:t>Formalizing audience feedback and surveys</w:t>
            </w:r>
          </w:p>
        </w:tc>
      </w:tr>
      <w:tr w:rsidR="00775ADD" w:rsidRPr="003C0E67" w14:paraId="33AC8E31" w14:textId="77777777" w:rsidTr="00123080">
        <w:trPr>
          <w:cantSplit/>
          <w:jc w:val="center"/>
        </w:trPr>
        <w:tc>
          <w:tcPr>
            <w:tcW w:w="2667" w:type="dxa"/>
            <w:shd w:val="clear" w:color="auto" w:fill="D9D9D9" w:themeFill="background1" w:themeFillShade="D9"/>
          </w:tcPr>
          <w:p w14:paraId="1A42B263" w14:textId="2140F050" w:rsidR="00775ADD" w:rsidRPr="003C0E67" w:rsidRDefault="00775ADD" w:rsidP="00D1220A">
            <w:r w:rsidRPr="003C0E67">
              <w:t>New market</w:t>
            </w:r>
          </w:p>
        </w:tc>
        <w:tc>
          <w:tcPr>
            <w:tcW w:w="6909" w:type="dxa"/>
          </w:tcPr>
          <w:p w14:paraId="361CF81B" w14:textId="77777777" w:rsidR="00775ADD" w:rsidRPr="003C0E67" w:rsidRDefault="00840865" w:rsidP="00EC6267">
            <w:pPr>
              <w:pStyle w:val="ListParagraph"/>
              <w:widowControl/>
              <w:numPr>
                <w:ilvl w:val="0"/>
                <w:numId w:val="32"/>
              </w:numPr>
              <w:ind w:left="216" w:hanging="216"/>
            </w:pPr>
            <w:r w:rsidRPr="003C0E67">
              <w:t>Working with history classes, as well as drama classes</w:t>
            </w:r>
          </w:p>
          <w:p w14:paraId="0BC22FB3" w14:textId="34C7CC6C" w:rsidR="00840865" w:rsidRPr="003C0E67" w:rsidRDefault="00840865" w:rsidP="00EC6267">
            <w:pPr>
              <w:pStyle w:val="ListParagraph"/>
              <w:widowControl/>
              <w:numPr>
                <w:ilvl w:val="0"/>
                <w:numId w:val="32"/>
              </w:numPr>
              <w:ind w:left="216" w:hanging="216"/>
            </w:pPr>
            <w:r w:rsidRPr="003C0E67">
              <w:t>Wine and theatre pairing events</w:t>
            </w:r>
          </w:p>
        </w:tc>
      </w:tr>
      <w:tr w:rsidR="00775ADD" w:rsidRPr="003C0E67" w14:paraId="6DC71EEC" w14:textId="77777777" w:rsidTr="00123080">
        <w:trPr>
          <w:cantSplit/>
          <w:jc w:val="center"/>
        </w:trPr>
        <w:tc>
          <w:tcPr>
            <w:tcW w:w="2667" w:type="dxa"/>
            <w:shd w:val="clear" w:color="auto" w:fill="D9D9D9" w:themeFill="background1" w:themeFillShade="D9"/>
          </w:tcPr>
          <w:p w14:paraId="61C73F09" w14:textId="620A3562" w:rsidR="00775ADD" w:rsidRPr="003C0E67" w:rsidRDefault="00775ADD" w:rsidP="00775ADD">
            <w:r w:rsidRPr="003C0E67">
              <w:t>New source of supply or labor</w:t>
            </w:r>
          </w:p>
        </w:tc>
        <w:tc>
          <w:tcPr>
            <w:tcW w:w="6909" w:type="dxa"/>
          </w:tcPr>
          <w:p w14:paraId="33CA2A57" w14:textId="0C2FF295" w:rsidR="00840865" w:rsidRPr="003C0E67" w:rsidRDefault="00840865" w:rsidP="00EC6267">
            <w:pPr>
              <w:pStyle w:val="ListParagraph"/>
              <w:widowControl/>
              <w:numPr>
                <w:ilvl w:val="0"/>
                <w:numId w:val="32"/>
              </w:numPr>
              <w:ind w:left="216" w:hanging="216"/>
            </w:pPr>
            <w:r w:rsidRPr="003C0E67">
              <w:t>Working with DePaul and other local universities to create work-study programs and internship opportunities</w:t>
            </w:r>
          </w:p>
        </w:tc>
      </w:tr>
      <w:tr w:rsidR="00775ADD" w:rsidRPr="003C0E67" w14:paraId="317FDA50" w14:textId="77777777" w:rsidTr="00123080">
        <w:trPr>
          <w:cantSplit/>
          <w:jc w:val="center"/>
        </w:trPr>
        <w:tc>
          <w:tcPr>
            <w:tcW w:w="2667" w:type="dxa"/>
            <w:shd w:val="clear" w:color="auto" w:fill="D9D9D9" w:themeFill="background1" w:themeFillShade="D9"/>
          </w:tcPr>
          <w:p w14:paraId="24D7F78F" w14:textId="2FA4AEEA" w:rsidR="00775ADD" w:rsidRPr="003C0E67" w:rsidRDefault="00CA5491" w:rsidP="00775ADD">
            <w:r w:rsidRPr="003C0E67">
              <w:t>N</w:t>
            </w:r>
            <w:r w:rsidR="00775ADD" w:rsidRPr="003C0E67">
              <w:t>ew organization structure</w:t>
            </w:r>
          </w:p>
        </w:tc>
        <w:tc>
          <w:tcPr>
            <w:tcW w:w="6909" w:type="dxa"/>
          </w:tcPr>
          <w:p w14:paraId="0C40EAE4" w14:textId="267A0397" w:rsidR="00775ADD" w:rsidRPr="003C0E67" w:rsidRDefault="00840865" w:rsidP="00EC6267">
            <w:pPr>
              <w:pStyle w:val="ListParagraph"/>
              <w:widowControl/>
              <w:numPr>
                <w:ilvl w:val="0"/>
                <w:numId w:val="32"/>
              </w:numPr>
              <w:ind w:left="216" w:hanging="216"/>
            </w:pPr>
            <w:r w:rsidRPr="003C0E67">
              <w:t>Looking for additional venues to rent space from to expand our season of work</w:t>
            </w:r>
          </w:p>
        </w:tc>
      </w:tr>
    </w:tbl>
    <w:p w14:paraId="4CAFCAE4" w14:textId="77777777" w:rsidR="00775ADD" w:rsidRPr="003C0E67" w:rsidRDefault="00775ADD" w:rsidP="001B7F71">
      <w:pPr>
        <w:widowControl/>
      </w:pPr>
    </w:p>
    <w:p w14:paraId="5AD87BBB" w14:textId="63C9D9BE" w:rsidR="00CA5491" w:rsidRPr="003C0E67" w:rsidRDefault="00E94DF1" w:rsidP="001B7F71">
      <w:pPr>
        <w:widowControl/>
      </w:pPr>
      <w:r w:rsidRPr="003C0E67">
        <w:t>URTurn</w:t>
      </w:r>
      <w:r w:rsidR="00CA5491" w:rsidRPr="003C0E67">
        <w:t>: Brainstorm ideas for answers to Schumpeter’s questions</w:t>
      </w:r>
      <w:r w:rsidR="00840865" w:rsidRPr="003C0E67">
        <w:t xml:space="preserve"> and </w:t>
      </w:r>
      <w:r w:rsidR="00CA5491" w:rsidRPr="003C0E67">
        <w:t xml:space="preserve">fill in the table </w:t>
      </w:r>
      <w:r w:rsidR="00273DC4" w:rsidRPr="003C0E67">
        <w:t>below</w:t>
      </w:r>
      <w:r w:rsidR="00840865" w:rsidRPr="003C0E67">
        <w:t>. T</w:t>
      </w:r>
      <w:r w:rsidR="00123080" w:rsidRPr="003C0E67">
        <w:t xml:space="preserve">hen delete the </w:t>
      </w:r>
      <w:r w:rsidR="00840865" w:rsidRPr="003C0E67">
        <w:t>chart</w:t>
      </w:r>
      <w:r w:rsidR="00123080" w:rsidRPr="003C0E67">
        <w:t xml:space="preserve"> above</w:t>
      </w:r>
      <w:r w:rsidR="00840865" w:rsidRPr="003C0E67">
        <w:t xml:space="preserve"> and these directions</w:t>
      </w:r>
      <w:r w:rsidR="00123080" w:rsidRPr="003C0E67">
        <w:t>.</w:t>
      </w:r>
      <w:r w:rsidR="00CA5491" w:rsidRPr="003C0E67">
        <w:t xml:space="preserve">  </w:t>
      </w:r>
    </w:p>
    <w:p w14:paraId="4A5D8B25" w14:textId="77777777" w:rsidR="00840865" w:rsidRPr="003C0E67" w:rsidRDefault="00840865" w:rsidP="001B7F71">
      <w:pPr>
        <w:widowControl/>
      </w:pPr>
    </w:p>
    <w:tbl>
      <w:tblPr>
        <w:tblStyle w:val="TableGrid"/>
        <w:tblW w:w="9576" w:type="dxa"/>
        <w:jc w:val="center"/>
        <w:tblCellMar>
          <w:left w:w="43" w:type="dxa"/>
          <w:right w:w="43" w:type="dxa"/>
        </w:tblCellMar>
        <w:tblLook w:val="04A0" w:firstRow="1" w:lastRow="0" w:firstColumn="1" w:lastColumn="0" w:noHBand="0" w:noVBand="1"/>
      </w:tblPr>
      <w:tblGrid>
        <w:gridCol w:w="2667"/>
        <w:gridCol w:w="6909"/>
      </w:tblGrid>
      <w:tr w:rsidR="00840865" w:rsidRPr="003C0E67" w14:paraId="5820A94E" w14:textId="77777777" w:rsidTr="00273DC4">
        <w:trPr>
          <w:cantSplit/>
          <w:tblHeader/>
          <w:jc w:val="center"/>
        </w:trPr>
        <w:tc>
          <w:tcPr>
            <w:tcW w:w="9576" w:type="dxa"/>
            <w:gridSpan w:val="2"/>
            <w:shd w:val="clear" w:color="auto" w:fill="D9D9D9" w:themeFill="background1" w:themeFillShade="D9"/>
          </w:tcPr>
          <w:p w14:paraId="51CA475D" w14:textId="06AAC64F" w:rsidR="00840865" w:rsidRPr="003C0E67" w:rsidRDefault="00273DC4" w:rsidP="00273DC4">
            <w:pPr>
              <w:jc w:val="center"/>
            </w:pPr>
            <w:r w:rsidRPr="003C0E67">
              <w:t>Schumpeter Five</w:t>
            </w:r>
          </w:p>
        </w:tc>
      </w:tr>
      <w:tr w:rsidR="00840865" w:rsidRPr="003C0E67" w14:paraId="06905577" w14:textId="77777777" w:rsidTr="00920511">
        <w:trPr>
          <w:cantSplit/>
          <w:jc w:val="center"/>
        </w:trPr>
        <w:tc>
          <w:tcPr>
            <w:tcW w:w="2667" w:type="dxa"/>
            <w:shd w:val="clear" w:color="auto" w:fill="D9D9D9" w:themeFill="background1" w:themeFillShade="D9"/>
          </w:tcPr>
          <w:p w14:paraId="780C031A" w14:textId="77777777" w:rsidR="00840865" w:rsidRPr="003C0E67" w:rsidRDefault="00840865" w:rsidP="00920511">
            <w:r w:rsidRPr="003C0E67">
              <w:t>New or improved product, service or program</w:t>
            </w:r>
          </w:p>
        </w:tc>
        <w:tc>
          <w:tcPr>
            <w:tcW w:w="6909" w:type="dxa"/>
          </w:tcPr>
          <w:p w14:paraId="2CA6657E" w14:textId="113AB72C" w:rsidR="00840865" w:rsidRPr="003C0E67" w:rsidRDefault="00840865" w:rsidP="00EC6267">
            <w:pPr>
              <w:pStyle w:val="ListParagraph"/>
              <w:widowControl/>
              <w:numPr>
                <w:ilvl w:val="0"/>
                <w:numId w:val="32"/>
              </w:numPr>
              <w:ind w:left="216" w:hanging="216"/>
            </w:pPr>
          </w:p>
        </w:tc>
      </w:tr>
      <w:tr w:rsidR="00840865" w:rsidRPr="003C0E67" w14:paraId="4D1B0C43" w14:textId="77777777" w:rsidTr="00920511">
        <w:trPr>
          <w:cantSplit/>
          <w:jc w:val="center"/>
        </w:trPr>
        <w:tc>
          <w:tcPr>
            <w:tcW w:w="2667" w:type="dxa"/>
            <w:shd w:val="clear" w:color="auto" w:fill="D9D9D9" w:themeFill="background1" w:themeFillShade="D9"/>
          </w:tcPr>
          <w:p w14:paraId="6A2B5CAB" w14:textId="77777777" w:rsidR="00840865" w:rsidRPr="003C0E67" w:rsidRDefault="00840865" w:rsidP="00920511">
            <w:r w:rsidRPr="003C0E67">
              <w:t>New or improved strategy or method of operating</w:t>
            </w:r>
          </w:p>
        </w:tc>
        <w:tc>
          <w:tcPr>
            <w:tcW w:w="6909" w:type="dxa"/>
          </w:tcPr>
          <w:p w14:paraId="31EC30DB" w14:textId="11968F9B" w:rsidR="00840865" w:rsidRPr="003C0E67" w:rsidRDefault="00840865" w:rsidP="00EC6267">
            <w:pPr>
              <w:pStyle w:val="ListParagraph"/>
              <w:widowControl/>
              <w:numPr>
                <w:ilvl w:val="0"/>
                <w:numId w:val="32"/>
              </w:numPr>
              <w:ind w:left="216" w:hanging="216"/>
            </w:pPr>
          </w:p>
        </w:tc>
      </w:tr>
      <w:tr w:rsidR="00840865" w:rsidRPr="003C0E67" w14:paraId="7051C66E" w14:textId="77777777" w:rsidTr="00920511">
        <w:trPr>
          <w:cantSplit/>
          <w:jc w:val="center"/>
        </w:trPr>
        <w:tc>
          <w:tcPr>
            <w:tcW w:w="2667" w:type="dxa"/>
            <w:shd w:val="clear" w:color="auto" w:fill="D9D9D9" w:themeFill="background1" w:themeFillShade="D9"/>
          </w:tcPr>
          <w:p w14:paraId="21B243DA" w14:textId="77777777" w:rsidR="00840865" w:rsidRPr="003C0E67" w:rsidRDefault="00840865" w:rsidP="00920511">
            <w:r w:rsidRPr="003C0E67">
              <w:t>New market</w:t>
            </w:r>
          </w:p>
        </w:tc>
        <w:tc>
          <w:tcPr>
            <w:tcW w:w="6909" w:type="dxa"/>
          </w:tcPr>
          <w:p w14:paraId="47F72BA2" w14:textId="1FA19F51" w:rsidR="00840865" w:rsidRPr="003C0E67" w:rsidRDefault="00840865" w:rsidP="00EC6267">
            <w:pPr>
              <w:pStyle w:val="ListParagraph"/>
              <w:widowControl/>
              <w:numPr>
                <w:ilvl w:val="0"/>
                <w:numId w:val="32"/>
              </w:numPr>
              <w:ind w:left="216" w:hanging="216"/>
            </w:pPr>
          </w:p>
        </w:tc>
      </w:tr>
      <w:tr w:rsidR="00840865" w:rsidRPr="003C0E67" w14:paraId="593F744E" w14:textId="77777777" w:rsidTr="00920511">
        <w:trPr>
          <w:cantSplit/>
          <w:jc w:val="center"/>
        </w:trPr>
        <w:tc>
          <w:tcPr>
            <w:tcW w:w="2667" w:type="dxa"/>
            <w:shd w:val="clear" w:color="auto" w:fill="D9D9D9" w:themeFill="background1" w:themeFillShade="D9"/>
          </w:tcPr>
          <w:p w14:paraId="0C366F56" w14:textId="77777777" w:rsidR="00840865" w:rsidRPr="003C0E67" w:rsidRDefault="00840865" w:rsidP="00920511">
            <w:r w:rsidRPr="003C0E67">
              <w:lastRenderedPageBreak/>
              <w:t>New source of supply or labor</w:t>
            </w:r>
          </w:p>
        </w:tc>
        <w:tc>
          <w:tcPr>
            <w:tcW w:w="6909" w:type="dxa"/>
          </w:tcPr>
          <w:p w14:paraId="1F59F602" w14:textId="101D0B60" w:rsidR="00840865" w:rsidRPr="003C0E67" w:rsidRDefault="00840865" w:rsidP="00EC6267">
            <w:pPr>
              <w:pStyle w:val="ListParagraph"/>
              <w:widowControl/>
              <w:numPr>
                <w:ilvl w:val="0"/>
                <w:numId w:val="32"/>
              </w:numPr>
              <w:ind w:left="216" w:hanging="216"/>
            </w:pPr>
          </w:p>
        </w:tc>
      </w:tr>
      <w:tr w:rsidR="00840865" w:rsidRPr="003C0E67" w14:paraId="77CF1E6E" w14:textId="77777777" w:rsidTr="00920511">
        <w:trPr>
          <w:cantSplit/>
          <w:jc w:val="center"/>
        </w:trPr>
        <w:tc>
          <w:tcPr>
            <w:tcW w:w="2667" w:type="dxa"/>
            <w:shd w:val="clear" w:color="auto" w:fill="D9D9D9" w:themeFill="background1" w:themeFillShade="D9"/>
          </w:tcPr>
          <w:p w14:paraId="725DBC69" w14:textId="77777777" w:rsidR="00840865" w:rsidRPr="003C0E67" w:rsidRDefault="00840865" w:rsidP="00920511">
            <w:r w:rsidRPr="003C0E67">
              <w:t>New organization structure</w:t>
            </w:r>
          </w:p>
        </w:tc>
        <w:tc>
          <w:tcPr>
            <w:tcW w:w="6909" w:type="dxa"/>
          </w:tcPr>
          <w:p w14:paraId="1111ED73" w14:textId="71CD103F" w:rsidR="00840865" w:rsidRPr="003C0E67" w:rsidRDefault="00840865" w:rsidP="00EC6267">
            <w:pPr>
              <w:pStyle w:val="ListParagraph"/>
              <w:widowControl/>
              <w:numPr>
                <w:ilvl w:val="0"/>
                <w:numId w:val="32"/>
              </w:numPr>
              <w:ind w:left="216" w:hanging="216"/>
            </w:pPr>
          </w:p>
        </w:tc>
      </w:tr>
    </w:tbl>
    <w:p w14:paraId="63814B20" w14:textId="77777777" w:rsidR="00E10E94" w:rsidRPr="003C0E67" w:rsidRDefault="00E10E94" w:rsidP="00702907">
      <w:pPr>
        <w:pStyle w:val="Heading5"/>
      </w:pPr>
    </w:p>
    <w:p w14:paraId="08FDE8C5" w14:textId="4B8F96EC" w:rsidR="00702907" w:rsidRPr="003C0E67" w:rsidRDefault="00702907" w:rsidP="00702907">
      <w:pPr>
        <w:pStyle w:val="Heading5"/>
      </w:pPr>
      <w:r w:rsidRPr="003C0E67">
        <w:t xml:space="preserve">Ansoff </w:t>
      </w:r>
      <w:r w:rsidR="00B809EC" w:rsidRPr="003C0E67">
        <w:t>Four</w:t>
      </w:r>
    </w:p>
    <w:p w14:paraId="0FD77163" w14:textId="77777777" w:rsidR="00702907" w:rsidRPr="003C0E67" w:rsidRDefault="00702907" w:rsidP="001B7F71">
      <w:pPr>
        <w:widowControl/>
      </w:pPr>
    </w:p>
    <w:p w14:paraId="57258FB2" w14:textId="77777777" w:rsidR="001B7F71" w:rsidRPr="003C0E67" w:rsidRDefault="001B7F71" w:rsidP="001B7F71">
      <w:pPr>
        <w:widowControl/>
      </w:pPr>
      <w:r w:rsidRPr="003C0E67">
        <w:t>Another tool for our ideation is the Ansoff matrix,</w:t>
      </w:r>
      <w:r w:rsidRPr="003C0E67">
        <w:rPr>
          <w:rStyle w:val="EndnoteReference"/>
          <w:rFonts w:cs="Arial"/>
        </w:rPr>
        <w:endnoteReference w:id="13"/>
      </w:r>
      <w:r w:rsidRPr="003C0E67">
        <w:t xml:space="preserve"> which stimulates ideas by considering opportunities around the table’s four quadrants. Additionally, it’s helpful to think about the quadrants in the form of questions. Joseph Schumpeter suggests considering what your organization can create, improve, reach, tap, and establish.</w:t>
      </w:r>
      <w:r w:rsidRPr="003C0E67">
        <w:rPr>
          <w:rStyle w:val="EndnoteReference"/>
        </w:rPr>
        <w:endnoteReference w:id="14"/>
      </w:r>
    </w:p>
    <w:p w14:paraId="57068A5C" w14:textId="77777777" w:rsidR="001B7F71" w:rsidRPr="003C0E67" w:rsidRDefault="001B7F71" w:rsidP="001B7F71">
      <w:pPr>
        <w:widowControl/>
      </w:pPr>
    </w:p>
    <w:tbl>
      <w:tblPr>
        <w:tblStyle w:val="TableGrid10"/>
        <w:tblW w:w="9576" w:type="dxa"/>
        <w:jc w:val="center"/>
        <w:tblCellMar>
          <w:left w:w="43" w:type="dxa"/>
          <w:right w:w="43" w:type="dxa"/>
        </w:tblCellMar>
        <w:tblLook w:val="04A0" w:firstRow="1" w:lastRow="0" w:firstColumn="1" w:lastColumn="0" w:noHBand="0" w:noVBand="1"/>
      </w:tblPr>
      <w:tblGrid>
        <w:gridCol w:w="1432"/>
        <w:gridCol w:w="4072"/>
        <w:gridCol w:w="4072"/>
      </w:tblGrid>
      <w:tr w:rsidR="001650CF" w:rsidRPr="003C0E67" w14:paraId="11577544" w14:textId="77777777" w:rsidTr="001650CF">
        <w:trPr>
          <w:tblHeader/>
          <w:jc w:val="center"/>
        </w:trPr>
        <w:tc>
          <w:tcPr>
            <w:tcW w:w="1432" w:type="dxa"/>
            <w:tcBorders>
              <w:top w:val="nil"/>
              <w:left w:val="nil"/>
              <w:bottom w:val="nil"/>
            </w:tcBorders>
          </w:tcPr>
          <w:p w14:paraId="366A3374" w14:textId="77777777" w:rsidR="001650CF" w:rsidRPr="003C0E67" w:rsidRDefault="001650CF" w:rsidP="00702907">
            <w:pPr>
              <w:rPr>
                <w:rFonts w:cs="Arial"/>
              </w:rPr>
            </w:pPr>
          </w:p>
        </w:tc>
        <w:tc>
          <w:tcPr>
            <w:tcW w:w="8144" w:type="dxa"/>
            <w:gridSpan w:val="2"/>
            <w:tcBorders>
              <w:bottom w:val="single" w:sz="4" w:space="0" w:color="auto"/>
            </w:tcBorders>
            <w:shd w:val="clear" w:color="auto" w:fill="D9D9D9" w:themeFill="background1" w:themeFillShade="D9"/>
            <w:vAlign w:val="center"/>
          </w:tcPr>
          <w:p w14:paraId="208E6222" w14:textId="5E9DC42F" w:rsidR="001650CF" w:rsidRPr="003C0E67" w:rsidRDefault="001650CF" w:rsidP="00702907">
            <w:pPr>
              <w:jc w:val="center"/>
            </w:pPr>
            <w:r w:rsidRPr="003C0E67">
              <w:t xml:space="preserve">Ansoff </w:t>
            </w:r>
            <w:r w:rsidR="00483ADA" w:rsidRPr="003C0E67">
              <w:t>Four</w:t>
            </w:r>
            <w:r w:rsidRPr="003C0E67">
              <w:t xml:space="preserve"> Ideas</w:t>
            </w:r>
          </w:p>
        </w:tc>
      </w:tr>
      <w:tr w:rsidR="001B7F71" w:rsidRPr="003C0E67" w14:paraId="237DB20A" w14:textId="77777777" w:rsidTr="00F42C05">
        <w:trPr>
          <w:tblHeader/>
          <w:jc w:val="center"/>
        </w:trPr>
        <w:tc>
          <w:tcPr>
            <w:tcW w:w="1432" w:type="dxa"/>
            <w:tcBorders>
              <w:top w:val="nil"/>
              <w:left w:val="nil"/>
            </w:tcBorders>
          </w:tcPr>
          <w:p w14:paraId="30F6DE70" w14:textId="77777777" w:rsidR="001B7F71" w:rsidRPr="003C0E67" w:rsidRDefault="001B7F71" w:rsidP="00702907">
            <w:pPr>
              <w:rPr>
                <w:rFonts w:cs="Arial"/>
              </w:rPr>
            </w:pPr>
          </w:p>
        </w:tc>
        <w:tc>
          <w:tcPr>
            <w:tcW w:w="4072" w:type="dxa"/>
            <w:tcBorders>
              <w:bottom w:val="single" w:sz="4" w:space="0" w:color="auto"/>
            </w:tcBorders>
            <w:shd w:val="clear" w:color="auto" w:fill="D9D9D9" w:themeFill="background1" w:themeFillShade="D9"/>
            <w:vAlign w:val="center"/>
          </w:tcPr>
          <w:p w14:paraId="09C04190" w14:textId="77777777" w:rsidR="001B7F71" w:rsidRPr="003C0E67" w:rsidRDefault="001B7F71" w:rsidP="00702907">
            <w:pPr>
              <w:jc w:val="center"/>
              <w:rPr>
                <w:rFonts w:cs="Arial"/>
              </w:rPr>
            </w:pPr>
            <w:r w:rsidRPr="003C0E67">
              <w:t>Current products</w:t>
            </w:r>
          </w:p>
        </w:tc>
        <w:tc>
          <w:tcPr>
            <w:tcW w:w="4072" w:type="dxa"/>
            <w:tcBorders>
              <w:bottom w:val="single" w:sz="4" w:space="0" w:color="auto"/>
            </w:tcBorders>
            <w:shd w:val="clear" w:color="auto" w:fill="D9D9D9" w:themeFill="background1" w:themeFillShade="D9"/>
            <w:vAlign w:val="center"/>
          </w:tcPr>
          <w:p w14:paraId="2F9FE0BE" w14:textId="77777777" w:rsidR="001B7F71" w:rsidRPr="003C0E67" w:rsidRDefault="001B7F71" w:rsidP="00702907">
            <w:pPr>
              <w:jc w:val="center"/>
              <w:rPr>
                <w:rFonts w:cs="Arial"/>
              </w:rPr>
            </w:pPr>
            <w:r w:rsidRPr="003C0E67">
              <w:t>New products</w:t>
            </w:r>
          </w:p>
        </w:tc>
      </w:tr>
      <w:tr w:rsidR="001B7F71" w:rsidRPr="003C0E67" w14:paraId="6620FF10" w14:textId="77777777" w:rsidTr="00F42C05">
        <w:trPr>
          <w:trHeight w:val="47"/>
          <w:jc w:val="center"/>
        </w:trPr>
        <w:tc>
          <w:tcPr>
            <w:tcW w:w="1432" w:type="dxa"/>
            <w:vMerge w:val="restart"/>
            <w:tcBorders>
              <w:right w:val="nil"/>
            </w:tcBorders>
            <w:shd w:val="clear" w:color="auto" w:fill="D9D9D9" w:themeFill="background1" w:themeFillShade="D9"/>
            <w:vAlign w:val="center"/>
          </w:tcPr>
          <w:p w14:paraId="2823FB62" w14:textId="77777777" w:rsidR="001B7F71" w:rsidRPr="003C0E67" w:rsidRDefault="001B7F71" w:rsidP="00702907">
            <w:pPr>
              <w:jc w:val="center"/>
              <w:rPr>
                <w:rFonts w:cs="Arial"/>
                <w:sz w:val="16"/>
                <w:szCs w:val="16"/>
              </w:rPr>
            </w:pPr>
            <w:r w:rsidRPr="003C0E67">
              <w:t>Current</w:t>
            </w:r>
            <w:r w:rsidRPr="003C0E67">
              <w:br/>
              <w:t>Markets</w:t>
            </w:r>
          </w:p>
        </w:tc>
        <w:tc>
          <w:tcPr>
            <w:tcW w:w="4072" w:type="dxa"/>
            <w:tcBorders>
              <w:left w:val="nil"/>
              <w:bottom w:val="single" w:sz="4" w:space="0" w:color="auto"/>
            </w:tcBorders>
            <w:shd w:val="clear" w:color="auto" w:fill="D9D9D9" w:themeFill="background1" w:themeFillShade="D9"/>
          </w:tcPr>
          <w:p w14:paraId="076F989A" w14:textId="77777777" w:rsidR="001B7F71" w:rsidRPr="003C0E67" w:rsidRDefault="001B7F71" w:rsidP="00702907">
            <w:pPr>
              <w:jc w:val="center"/>
              <w:rPr>
                <w:rFonts w:cs="Arial"/>
                <w:b/>
                <w:sz w:val="16"/>
                <w:szCs w:val="16"/>
              </w:rPr>
            </w:pPr>
            <w:r w:rsidRPr="003C0E67">
              <w:rPr>
                <w:b/>
                <w:sz w:val="16"/>
                <w:szCs w:val="16"/>
              </w:rPr>
              <w:t>Market Penetration</w:t>
            </w:r>
          </w:p>
        </w:tc>
        <w:tc>
          <w:tcPr>
            <w:tcW w:w="4072" w:type="dxa"/>
            <w:tcBorders>
              <w:bottom w:val="single" w:sz="4" w:space="0" w:color="auto"/>
            </w:tcBorders>
            <w:shd w:val="clear" w:color="auto" w:fill="D9D9D9" w:themeFill="background1" w:themeFillShade="D9"/>
          </w:tcPr>
          <w:p w14:paraId="5F3DEFAF" w14:textId="77777777" w:rsidR="001B7F71" w:rsidRPr="003C0E67" w:rsidRDefault="001B7F71" w:rsidP="00702907">
            <w:pPr>
              <w:jc w:val="center"/>
              <w:rPr>
                <w:rFonts w:cs="Arial"/>
                <w:b/>
                <w:sz w:val="16"/>
                <w:szCs w:val="16"/>
              </w:rPr>
            </w:pPr>
            <w:r w:rsidRPr="003C0E67">
              <w:rPr>
                <w:b/>
                <w:sz w:val="16"/>
                <w:szCs w:val="16"/>
              </w:rPr>
              <w:t>Product Development</w:t>
            </w:r>
          </w:p>
        </w:tc>
      </w:tr>
      <w:tr w:rsidR="001B7F71" w:rsidRPr="003C0E67" w14:paraId="70C5CD55" w14:textId="77777777" w:rsidTr="00F42C05">
        <w:trPr>
          <w:jc w:val="center"/>
        </w:trPr>
        <w:tc>
          <w:tcPr>
            <w:tcW w:w="1432" w:type="dxa"/>
            <w:vMerge/>
            <w:shd w:val="clear" w:color="auto" w:fill="D9D9D9" w:themeFill="background1" w:themeFillShade="D9"/>
            <w:vAlign w:val="center"/>
          </w:tcPr>
          <w:p w14:paraId="1AE5F7A2" w14:textId="77777777" w:rsidR="001B7F71" w:rsidRPr="003C0E67" w:rsidRDefault="001B7F71" w:rsidP="00702907">
            <w:pPr>
              <w:jc w:val="center"/>
              <w:rPr>
                <w:rFonts w:cs="Arial"/>
              </w:rPr>
            </w:pPr>
          </w:p>
        </w:tc>
        <w:tc>
          <w:tcPr>
            <w:tcW w:w="4072" w:type="dxa"/>
            <w:tcBorders>
              <w:top w:val="single" w:sz="4" w:space="0" w:color="auto"/>
              <w:bottom w:val="single" w:sz="4" w:space="0" w:color="auto"/>
            </w:tcBorders>
          </w:tcPr>
          <w:p w14:paraId="0359CE22" w14:textId="77777777" w:rsidR="001B7F71" w:rsidRPr="003C0E67" w:rsidRDefault="001B7F71" w:rsidP="00EC6267">
            <w:pPr>
              <w:pStyle w:val="ListParagraph"/>
              <w:numPr>
                <w:ilvl w:val="0"/>
                <w:numId w:val="49"/>
              </w:numPr>
              <w:ind w:left="216" w:hanging="216"/>
            </w:pPr>
            <w:r w:rsidRPr="003C0E67">
              <w:t xml:space="preserve">Increase annual productions </w:t>
            </w:r>
          </w:p>
          <w:p w14:paraId="27459E62" w14:textId="77777777" w:rsidR="001B7F71" w:rsidRPr="003C0E67" w:rsidRDefault="001B7F71" w:rsidP="00EC6267">
            <w:pPr>
              <w:pStyle w:val="ListParagraph"/>
              <w:numPr>
                <w:ilvl w:val="0"/>
                <w:numId w:val="49"/>
              </w:numPr>
              <w:ind w:left="216" w:hanging="216"/>
            </w:pPr>
            <w:r w:rsidRPr="003C0E67">
              <w:t>Expand education programs</w:t>
            </w:r>
          </w:p>
          <w:p w14:paraId="34D9D9A3" w14:textId="77777777" w:rsidR="001B7F71" w:rsidRPr="003C0E67" w:rsidRDefault="001B7F71" w:rsidP="00EC6267">
            <w:pPr>
              <w:pStyle w:val="ListParagraph"/>
              <w:numPr>
                <w:ilvl w:val="0"/>
                <w:numId w:val="49"/>
              </w:numPr>
              <w:ind w:left="216" w:hanging="216"/>
            </w:pPr>
            <w:r w:rsidRPr="003C0E67">
              <w:t>Apply for more funding/sponsorship</w:t>
            </w:r>
          </w:p>
          <w:p w14:paraId="247F195C" w14:textId="77777777" w:rsidR="001B7F71" w:rsidRPr="003C0E67" w:rsidRDefault="001B7F71" w:rsidP="00EC6267">
            <w:pPr>
              <w:pStyle w:val="ListParagraph"/>
              <w:numPr>
                <w:ilvl w:val="0"/>
                <w:numId w:val="49"/>
              </w:numPr>
              <w:ind w:left="216" w:hanging="216"/>
            </w:pPr>
            <w:r w:rsidRPr="003C0E67">
              <w:t>Expand young audience programming</w:t>
            </w:r>
          </w:p>
        </w:tc>
        <w:tc>
          <w:tcPr>
            <w:tcW w:w="4072" w:type="dxa"/>
            <w:tcBorders>
              <w:top w:val="single" w:sz="4" w:space="0" w:color="auto"/>
              <w:bottom w:val="single" w:sz="4" w:space="0" w:color="auto"/>
            </w:tcBorders>
          </w:tcPr>
          <w:p w14:paraId="3AFC9B6A" w14:textId="77777777" w:rsidR="001B7F71" w:rsidRPr="003C0E67" w:rsidRDefault="001B7F71" w:rsidP="00EC6267">
            <w:pPr>
              <w:pStyle w:val="ListParagraph"/>
              <w:numPr>
                <w:ilvl w:val="0"/>
                <w:numId w:val="49"/>
              </w:numPr>
              <w:ind w:left="216" w:hanging="216"/>
            </w:pPr>
            <w:r w:rsidRPr="003C0E67">
              <w:t>Festival around historical holidays</w:t>
            </w:r>
          </w:p>
          <w:p w14:paraId="07E305CE" w14:textId="77777777" w:rsidR="001B7F71" w:rsidRPr="003C0E67" w:rsidRDefault="001B7F71" w:rsidP="00EC6267">
            <w:pPr>
              <w:pStyle w:val="ListParagraph"/>
              <w:numPr>
                <w:ilvl w:val="0"/>
                <w:numId w:val="49"/>
              </w:numPr>
              <w:ind w:left="216" w:hanging="216"/>
            </w:pPr>
            <w:r w:rsidRPr="003C0E67">
              <w:t>Student matinees</w:t>
            </w:r>
          </w:p>
          <w:p w14:paraId="2B627093" w14:textId="77777777" w:rsidR="001B7F71" w:rsidRPr="003C0E67" w:rsidRDefault="001B7F71" w:rsidP="00EC6267">
            <w:pPr>
              <w:pStyle w:val="ListParagraph"/>
              <w:numPr>
                <w:ilvl w:val="0"/>
                <w:numId w:val="49"/>
              </w:numPr>
              <w:ind w:left="216" w:hanging="216"/>
            </w:pPr>
            <w:r w:rsidRPr="003C0E67">
              <w:t>Digital study guides and playbills</w:t>
            </w:r>
          </w:p>
          <w:p w14:paraId="7A858ED7" w14:textId="77777777" w:rsidR="001B7F71" w:rsidRPr="003C0E67" w:rsidRDefault="001B7F71" w:rsidP="00EC6267">
            <w:pPr>
              <w:pStyle w:val="ListParagraph"/>
              <w:numPr>
                <w:ilvl w:val="0"/>
                <w:numId w:val="49"/>
              </w:numPr>
              <w:ind w:left="216" w:hanging="216"/>
            </w:pPr>
            <w:r w:rsidRPr="003C0E67">
              <w:t>Resource center for further study</w:t>
            </w:r>
          </w:p>
        </w:tc>
      </w:tr>
      <w:tr w:rsidR="001B7F71" w:rsidRPr="003C0E67" w14:paraId="2252FB31" w14:textId="77777777" w:rsidTr="00F42C05">
        <w:trPr>
          <w:trHeight w:val="47"/>
          <w:jc w:val="center"/>
        </w:trPr>
        <w:tc>
          <w:tcPr>
            <w:tcW w:w="1432" w:type="dxa"/>
            <w:vMerge w:val="restart"/>
            <w:tcBorders>
              <w:right w:val="nil"/>
            </w:tcBorders>
            <w:shd w:val="clear" w:color="auto" w:fill="D9D9D9" w:themeFill="background1" w:themeFillShade="D9"/>
            <w:vAlign w:val="center"/>
          </w:tcPr>
          <w:p w14:paraId="6F632033" w14:textId="77777777" w:rsidR="001B7F71" w:rsidRPr="003C0E67" w:rsidRDefault="001B7F71" w:rsidP="00702907">
            <w:pPr>
              <w:widowControl/>
              <w:jc w:val="center"/>
              <w:rPr>
                <w:iCs/>
              </w:rPr>
            </w:pPr>
            <w:r w:rsidRPr="003C0E67">
              <w:t>New</w:t>
            </w:r>
          </w:p>
          <w:p w14:paraId="48D73B23" w14:textId="77777777" w:rsidR="001B7F71" w:rsidRPr="003C0E67" w:rsidRDefault="001B7F71" w:rsidP="00702907">
            <w:pPr>
              <w:jc w:val="center"/>
              <w:rPr>
                <w:rFonts w:cs="Arial"/>
                <w:sz w:val="16"/>
                <w:szCs w:val="16"/>
              </w:rPr>
            </w:pPr>
            <w:r w:rsidRPr="003C0E67">
              <w:t>Markets</w:t>
            </w:r>
          </w:p>
        </w:tc>
        <w:tc>
          <w:tcPr>
            <w:tcW w:w="4072" w:type="dxa"/>
            <w:tcBorders>
              <w:left w:val="nil"/>
              <w:bottom w:val="single" w:sz="4" w:space="0" w:color="auto"/>
            </w:tcBorders>
            <w:shd w:val="clear" w:color="auto" w:fill="D9D9D9" w:themeFill="background1" w:themeFillShade="D9"/>
          </w:tcPr>
          <w:p w14:paraId="04049C3D" w14:textId="77777777" w:rsidR="001B7F71" w:rsidRPr="003C0E67" w:rsidRDefault="001B7F71" w:rsidP="00702907">
            <w:pPr>
              <w:jc w:val="center"/>
              <w:rPr>
                <w:rFonts w:cs="Arial"/>
                <w:b/>
                <w:sz w:val="16"/>
              </w:rPr>
            </w:pPr>
            <w:r w:rsidRPr="003C0E67">
              <w:rPr>
                <w:b/>
                <w:sz w:val="16"/>
              </w:rPr>
              <w:t>Market Development</w:t>
            </w:r>
          </w:p>
        </w:tc>
        <w:tc>
          <w:tcPr>
            <w:tcW w:w="4072" w:type="dxa"/>
            <w:tcBorders>
              <w:bottom w:val="single" w:sz="4" w:space="0" w:color="auto"/>
            </w:tcBorders>
            <w:shd w:val="clear" w:color="auto" w:fill="D9D9D9" w:themeFill="background1" w:themeFillShade="D9"/>
          </w:tcPr>
          <w:p w14:paraId="3FEA8090" w14:textId="77777777" w:rsidR="001B7F71" w:rsidRPr="003C0E67" w:rsidRDefault="001B7F71" w:rsidP="00702907">
            <w:pPr>
              <w:jc w:val="center"/>
              <w:rPr>
                <w:rFonts w:cs="Arial"/>
                <w:b/>
                <w:sz w:val="16"/>
              </w:rPr>
            </w:pPr>
            <w:r w:rsidRPr="003C0E67">
              <w:rPr>
                <w:b/>
                <w:sz w:val="16"/>
              </w:rPr>
              <w:t>Diversification</w:t>
            </w:r>
          </w:p>
        </w:tc>
      </w:tr>
      <w:tr w:rsidR="001B7F71" w:rsidRPr="003C0E67" w14:paraId="2DF87932" w14:textId="77777777" w:rsidTr="00F42C05">
        <w:trPr>
          <w:trHeight w:val="2078"/>
          <w:jc w:val="center"/>
        </w:trPr>
        <w:tc>
          <w:tcPr>
            <w:tcW w:w="1432" w:type="dxa"/>
            <w:vMerge/>
            <w:shd w:val="clear" w:color="auto" w:fill="D9D9D9" w:themeFill="background1" w:themeFillShade="D9"/>
          </w:tcPr>
          <w:p w14:paraId="647B4956" w14:textId="77777777" w:rsidR="001B7F71" w:rsidRPr="003C0E67" w:rsidRDefault="001B7F71" w:rsidP="00702907">
            <w:pPr>
              <w:rPr>
                <w:rFonts w:cs="Arial"/>
              </w:rPr>
            </w:pPr>
          </w:p>
        </w:tc>
        <w:tc>
          <w:tcPr>
            <w:tcW w:w="4072" w:type="dxa"/>
            <w:tcBorders>
              <w:top w:val="single" w:sz="4" w:space="0" w:color="auto"/>
            </w:tcBorders>
          </w:tcPr>
          <w:p w14:paraId="68B94D78" w14:textId="77777777" w:rsidR="001B7F71" w:rsidRPr="003C0E67" w:rsidRDefault="001B7F71" w:rsidP="00EC6267">
            <w:pPr>
              <w:pStyle w:val="ListParagraph"/>
              <w:numPr>
                <w:ilvl w:val="0"/>
                <w:numId w:val="50"/>
              </w:numPr>
              <w:ind w:left="216" w:hanging="216"/>
            </w:pPr>
            <w:r w:rsidRPr="003C0E67">
              <w:t>Build a larger theatre in a new neighborhood</w:t>
            </w:r>
          </w:p>
          <w:p w14:paraId="27DDDDA5" w14:textId="77777777" w:rsidR="001B7F71" w:rsidRPr="003C0E67" w:rsidRDefault="001B7F71" w:rsidP="00702907">
            <w:pPr>
              <w:ind w:left="216" w:hanging="216"/>
            </w:pPr>
          </w:p>
        </w:tc>
        <w:tc>
          <w:tcPr>
            <w:tcW w:w="4072" w:type="dxa"/>
            <w:tcBorders>
              <w:top w:val="single" w:sz="4" w:space="0" w:color="auto"/>
            </w:tcBorders>
          </w:tcPr>
          <w:p w14:paraId="058CCFBF" w14:textId="77777777" w:rsidR="001B7F71" w:rsidRPr="003C0E67" w:rsidRDefault="001B7F71" w:rsidP="00EC6267">
            <w:pPr>
              <w:pStyle w:val="ListParagraph"/>
              <w:numPr>
                <w:ilvl w:val="0"/>
                <w:numId w:val="50"/>
              </w:numPr>
              <w:ind w:left="216" w:hanging="216"/>
            </w:pPr>
            <w:r w:rsidRPr="003C0E67">
              <w:t>Partner with universities</w:t>
            </w:r>
          </w:p>
          <w:p w14:paraId="060A8CD6" w14:textId="77777777" w:rsidR="001B7F71" w:rsidRPr="003C0E67" w:rsidRDefault="001B7F71" w:rsidP="00EC6267">
            <w:pPr>
              <w:pStyle w:val="ListParagraph"/>
              <w:numPr>
                <w:ilvl w:val="0"/>
                <w:numId w:val="50"/>
              </w:numPr>
              <w:ind w:left="216" w:hanging="216"/>
            </w:pPr>
            <w:r w:rsidRPr="003C0E67">
              <w:t>Screen films inspired by history</w:t>
            </w:r>
          </w:p>
          <w:p w14:paraId="5DC994EE" w14:textId="77777777" w:rsidR="001B7F71" w:rsidRPr="003C0E67" w:rsidRDefault="001B7F71" w:rsidP="00EC6267">
            <w:pPr>
              <w:pStyle w:val="ListParagraph"/>
              <w:numPr>
                <w:ilvl w:val="0"/>
                <w:numId w:val="50"/>
              </w:numPr>
              <w:ind w:left="216" w:hanging="216"/>
            </w:pPr>
            <w:r w:rsidRPr="003C0E67">
              <w:t>Start a playwriting contest</w:t>
            </w:r>
          </w:p>
          <w:p w14:paraId="1963483A" w14:textId="77777777" w:rsidR="001B7F71" w:rsidRPr="003C0E67" w:rsidRDefault="001B7F71" w:rsidP="00EC6267">
            <w:pPr>
              <w:pStyle w:val="ListParagraph"/>
              <w:numPr>
                <w:ilvl w:val="0"/>
                <w:numId w:val="50"/>
              </w:numPr>
              <w:ind w:left="216" w:hanging="216"/>
            </w:pPr>
            <w:r w:rsidRPr="003C0E67">
              <w:t>Build neighborhood partnerships</w:t>
            </w:r>
          </w:p>
          <w:p w14:paraId="10D6A3C7" w14:textId="77777777" w:rsidR="001B7F71" w:rsidRPr="003C0E67" w:rsidRDefault="001B7F71" w:rsidP="00EC6267">
            <w:pPr>
              <w:pStyle w:val="ListParagraph"/>
              <w:numPr>
                <w:ilvl w:val="0"/>
                <w:numId w:val="50"/>
              </w:numPr>
              <w:ind w:left="216" w:hanging="216"/>
            </w:pPr>
            <w:r w:rsidRPr="003C0E67">
              <w:t>Create student productions</w:t>
            </w:r>
          </w:p>
          <w:p w14:paraId="1555C071" w14:textId="77777777" w:rsidR="001B7F71" w:rsidRPr="003C0E67" w:rsidRDefault="001B7F71" w:rsidP="00EC6267">
            <w:pPr>
              <w:pStyle w:val="ListParagraph"/>
              <w:numPr>
                <w:ilvl w:val="0"/>
                <w:numId w:val="50"/>
              </w:numPr>
              <w:ind w:left="216" w:hanging="216"/>
            </w:pPr>
            <w:r w:rsidRPr="003C0E67">
              <w:t>Start a theatre camp</w:t>
            </w:r>
          </w:p>
          <w:p w14:paraId="15C47CE7" w14:textId="77777777" w:rsidR="001B7F71" w:rsidRPr="003C0E67" w:rsidRDefault="001B7F71" w:rsidP="00EC6267">
            <w:pPr>
              <w:pStyle w:val="ListParagraph"/>
              <w:numPr>
                <w:ilvl w:val="0"/>
                <w:numId w:val="50"/>
              </w:numPr>
              <w:ind w:left="216" w:hanging="216"/>
            </w:pPr>
            <w:r w:rsidRPr="003C0E67">
              <w:t xml:space="preserve">Sell vintage clothes </w:t>
            </w:r>
          </w:p>
        </w:tc>
      </w:tr>
    </w:tbl>
    <w:p w14:paraId="304E2D62" w14:textId="77777777" w:rsidR="001B7F71" w:rsidRPr="003C0E67" w:rsidRDefault="001B7F71" w:rsidP="001B7F71"/>
    <w:p w14:paraId="422FE79C" w14:textId="632C6283" w:rsidR="00CB6B6E" w:rsidRPr="003C0E67" w:rsidRDefault="00E94DF1" w:rsidP="00CB6B6E">
      <w:pPr>
        <w:widowControl/>
      </w:pPr>
      <w:r w:rsidRPr="003C0E67">
        <w:t>URTurn</w:t>
      </w:r>
      <w:r w:rsidR="00CB6B6E" w:rsidRPr="003C0E67">
        <w:t>: Complete the chart below. Once you’ve done this, delete the example table above and these directions.</w:t>
      </w:r>
    </w:p>
    <w:p w14:paraId="42D531CD" w14:textId="77777777" w:rsidR="000140BE" w:rsidRPr="003C0E67" w:rsidRDefault="000140BE" w:rsidP="00381345">
      <w:pPr>
        <w:widowControl/>
      </w:pPr>
    </w:p>
    <w:tbl>
      <w:tblPr>
        <w:tblStyle w:val="TableGrid"/>
        <w:tblW w:w="9576" w:type="dxa"/>
        <w:jc w:val="center"/>
        <w:tblCellMar>
          <w:left w:w="43" w:type="dxa"/>
          <w:right w:w="43" w:type="dxa"/>
        </w:tblCellMar>
        <w:tblLook w:val="04A0" w:firstRow="1" w:lastRow="0" w:firstColumn="1" w:lastColumn="0" w:noHBand="0" w:noVBand="1"/>
      </w:tblPr>
      <w:tblGrid>
        <w:gridCol w:w="1432"/>
        <w:gridCol w:w="4072"/>
        <w:gridCol w:w="4072"/>
      </w:tblGrid>
      <w:tr w:rsidR="001650CF" w:rsidRPr="003C0E67" w14:paraId="1C52812D" w14:textId="77777777" w:rsidTr="001650CF">
        <w:trPr>
          <w:jc w:val="center"/>
        </w:trPr>
        <w:tc>
          <w:tcPr>
            <w:tcW w:w="1432" w:type="dxa"/>
            <w:tcBorders>
              <w:top w:val="nil"/>
              <w:left w:val="nil"/>
              <w:bottom w:val="nil"/>
            </w:tcBorders>
          </w:tcPr>
          <w:p w14:paraId="5C13F696" w14:textId="77777777" w:rsidR="001650CF" w:rsidRPr="003C0E67" w:rsidRDefault="001650CF" w:rsidP="00381345">
            <w:pPr>
              <w:widowControl/>
            </w:pPr>
          </w:p>
        </w:tc>
        <w:tc>
          <w:tcPr>
            <w:tcW w:w="8144" w:type="dxa"/>
            <w:gridSpan w:val="2"/>
            <w:tcBorders>
              <w:bottom w:val="single" w:sz="4" w:space="0" w:color="auto"/>
            </w:tcBorders>
            <w:shd w:val="clear" w:color="auto" w:fill="D9D9D9" w:themeFill="background1" w:themeFillShade="D9"/>
            <w:vAlign w:val="center"/>
          </w:tcPr>
          <w:p w14:paraId="4704C04F" w14:textId="657C20DB" w:rsidR="001650CF" w:rsidRPr="003C0E67" w:rsidRDefault="001650CF" w:rsidP="00381345">
            <w:pPr>
              <w:widowControl/>
              <w:jc w:val="center"/>
            </w:pPr>
            <w:r w:rsidRPr="003C0E67">
              <w:t xml:space="preserve">Ansoff </w:t>
            </w:r>
            <w:r w:rsidR="00933E24" w:rsidRPr="003C0E67">
              <w:t>Four</w:t>
            </w:r>
            <w:r w:rsidRPr="003C0E67">
              <w:t xml:space="preserve"> Ideas</w:t>
            </w:r>
          </w:p>
        </w:tc>
      </w:tr>
      <w:tr w:rsidR="000140BE" w:rsidRPr="003C0E67" w14:paraId="6B599C29" w14:textId="77777777" w:rsidTr="00F42C05">
        <w:trPr>
          <w:jc w:val="center"/>
        </w:trPr>
        <w:tc>
          <w:tcPr>
            <w:tcW w:w="1432" w:type="dxa"/>
            <w:tcBorders>
              <w:top w:val="nil"/>
              <w:left w:val="nil"/>
            </w:tcBorders>
          </w:tcPr>
          <w:p w14:paraId="07E44F0E" w14:textId="77777777" w:rsidR="000140BE" w:rsidRPr="003C0E67" w:rsidRDefault="000140BE" w:rsidP="00381345">
            <w:pPr>
              <w:widowControl/>
            </w:pPr>
          </w:p>
        </w:tc>
        <w:tc>
          <w:tcPr>
            <w:tcW w:w="4072" w:type="dxa"/>
            <w:tcBorders>
              <w:bottom w:val="single" w:sz="4" w:space="0" w:color="auto"/>
            </w:tcBorders>
            <w:shd w:val="clear" w:color="auto" w:fill="D9D9D9" w:themeFill="background1" w:themeFillShade="D9"/>
            <w:vAlign w:val="center"/>
          </w:tcPr>
          <w:p w14:paraId="5CB98DCC" w14:textId="77777777" w:rsidR="000140BE" w:rsidRPr="003C0E67" w:rsidRDefault="000140BE" w:rsidP="00381345">
            <w:pPr>
              <w:widowControl/>
              <w:jc w:val="center"/>
              <w:rPr>
                <w:rFonts w:cs="Arial"/>
              </w:rPr>
            </w:pPr>
            <w:r w:rsidRPr="003C0E67">
              <w:t xml:space="preserve">Current </w:t>
            </w:r>
            <w:r w:rsidR="00220057" w:rsidRPr="003C0E67">
              <w:t>P</w:t>
            </w:r>
            <w:r w:rsidRPr="003C0E67">
              <w:t>roducts</w:t>
            </w:r>
          </w:p>
        </w:tc>
        <w:tc>
          <w:tcPr>
            <w:tcW w:w="4072" w:type="dxa"/>
            <w:tcBorders>
              <w:bottom w:val="single" w:sz="4" w:space="0" w:color="auto"/>
            </w:tcBorders>
            <w:shd w:val="clear" w:color="auto" w:fill="D9D9D9" w:themeFill="background1" w:themeFillShade="D9"/>
            <w:vAlign w:val="center"/>
          </w:tcPr>
          <w:p w14:paraId="5581B069" w14:textId="77777777" w:rsidR="000140BE" w:rsidRPr="003C0E67" w:rsidRDefault="000140BE" w:rsidP="00381345">
            <w:pPr>
              <w:widowControl/>
              <w:jc w:val="center"/>
              <w:rPr>
                <w:rFonts w:cs="Arial"/>
              </w:rPr>
            </w:pPr>
            <w:r w:rsidRPr="003C0E67">
              <w:t xml:space="preserve">New </w:t>
            </w:r>
            <w:r w:rsidR="00220057" w:rsidRPr="003C0E67">
              <w:t>P</w:t>
            </w:r>
            <w:r w:rsidRPr="003C0E67">
              <w:t>roducts</w:t>
            </w:r>
          </w:p>
        </w:tc>
      </w:tr>
      <w:tr w:rsidR="000140BE" w:rsidRPr="003C0E67" w14:paraId="2D58EE70" w14:textId="77777777" w:rsidTr="00F42C05">
        <w:trPr>
          <w:trHeight w:val="47"/>
          <w:jc w:val="center"/>
        </w:trPr>
        <w:tc>
          <w:tcPr>
            <w:tcW w:w="1432" w:type="dxa"/>
            <w:vMerge w:val="restart"/>
            <w:tcBorders>
              <w:right w:val="nil"/>
            </w:tcBorders>
            <w:shd w:val="clear" w:color="auto" w:fill="D9D9D9" w:themeFill="background1" w:themeFillShade="D9"/>
          </w:tcPr>
          <w:p w14:paraId="67C8BFF0" w14:textId="77777777" w:rsidR="000140BE" w:rsidRPr="003C0E67" w:rsidRDefault="000140BE" w:rsidP="00381345">
            <w:pPr>
              <w:widowControl/>
              <w:jc w:val="center"/>
              <w:rPr>
                <w:rFonts w:cs="Arial"/>
                <w:sz w:val="16"/>
                <w:szCs w:val="16"/>
              </w:rPr>
            </w:pPr>
            <w:r w:rsidRPr="003C0E67">
              <w:t>Current</w:t>
            </w:r>
            <w:r w:rsidRPr="003C0E67">
              <w:br/>
              <w:t>Markets</w:t>
            </w:r>
          </w:p>
        </w:tc>
        <w:tc>
          <w:tcPr>
            <w:tcW w:w="4072" w:type="dxa"/>
            <w:tcBorders>
              <w:left w:val="nil"/>
              <w:bottom w:val="single" w:sz="4" w:space="0" w:color="auto"/>
            </w:tcBorders>
            <w:shd w:val="clear" w:color="auto" w:fill="D9D9D9" w:themeFill="background1" w:themeFillShade="D9"/>
          </w:tcPr>
          <w:p w14:paraId="1B783B86" w14:textId="77777777" w:rsidR="000140BE" w:rsidRPr="003C0E67" w:rsidRDefault="000140BE" w:rsidP="00381345">
            <w:pPr>
              <w:widowControl/>
              <w:jc w:val="center"/>
              <w:rPr>
                <w:rFonts w:cs="Arial"/>
                <w:b/>
                <w:sz w:val="16"/>
              </w:rPr>
            </w:pPr>
            <w:r w:rsidRPr="003C0E67">
              <w:rPr>
                <w:b/>
                <w:sz w:val="16"/>
              </w:rPr>
              <w:t>Market Penetration</w:t>
            </w:r>
          </w:p>
        </w:tc>
        <w:tc>
          <w:tcPr>
            <w:tcW w:w="4072" w:type="dxa"/>
            <w:tcBorders>
              <w:bottom w:val="single" w:sz="4" w:space="0" w:color="auto"/>
            </w:tcBorders>
            <w:shd w:val="clear" w:color="auto" w:fill="D9D9D9" w:themeFill="background1" w:themeFillShade="D9"/>
          </w:tcPr>
          <w:p w14:paraId="6E903548" w14:textId="77777777" w:rsidR="000140BE" w:rsidRPr="003C0E67" w:rsidRDefault="000140BE" w:rsidP="00381345">
            <w:pPr>
              <w:widowControl/>
              <w:jc w:val="center"/>
              <w:rPr>
                <w:rFonts w:cs="Arial"/>
                <w:b/>
                <w:sz w:val="16"/>
              </w:rPr>
            </w:pPr>
            <w:r w:rsidRPr="003C0E67">
              <w:rPr>
                <w:b/>
                <w:sz w:val="16"/>
              </w:rPr>
              <w:t>Product Development</w:t>
            </w:r>
          </w:p>
        </w:tc>
      </w:tr>
      <w:tr w:rsidR="000140BE" w:rsidRPr="003C0E67" w14:paraId="37E02C94" w14:textId="77777777" w:rsidTr="00F42C05">
        <w:trPr>
          <w:jc w:val="center"/>
        </w:trPr>
        <w:tc>
          <w:tcPr>
            <w:tcW w:w="1432" w:type="dxa"/>
            <w:vMerge/>
            <w:shd w:val="clear" w:color="auto" w:fill="D9D9D9" w:themeFill="background1" w:themeFillShade="D9"/>
          </w:tcPr>
          <w:p w14:paraId="47C00C17" w14:textId="77777777" w:rsidR="000140BE" w:rsidRPr="003C0E67" w:rsidRDefault="000140BE" w:rsidP="00381345">
            <w:pPr>
              <w:widowControl/>
              <w:jc w:val="center"/>
            </w:pPr>
          </w:p>
        </w:tc>
        <w:tc>
          <w:tcPr>
            <w:tcW w:w="4072" w:type="dxa"/>
            <w:tcBorders>
              <w:top w:val="single" w:sz="4" w:space="0" w:color="auto"/>
              <w:bottom w:val="single" w:sz="4" w:space="0" w:color="auto"/>
            </w:tcBorders>
          </w:tcPr>
          <w:p w14:paraId="2D9C9A2F" w14:textId="77777777" w:rsidR="000140BE" w:rsidRPr="003C0E67" w:rsidRDefault="000140BE" w:rsidP="002D4807">
            <w:pPr>
              <w:pStyle w:val="ListParagraph"/>
              <w:widowControl/>
              <w:numPr>
                <w:ilvl w:val="0"/>
                <w:numId w:val="25"/>
              </w:numPr>
            </w:pPr>
          </w:p>
        </w:tc>
        <w:tc>
          <w:tcPr>
            <w:tcW w:w="4072" w:type="dxa"/>
            <w:tcBorders>
              <w:top w:val="single" w:sz="4" w:space="0" w:color="auto"/>
              <w:bottom w:val="single" w:sz="4" w:space="0" w:color="auto"/>
            </w:tcBorders>
          </w:tcPr>
          <w:p w14:paraId="6BD3D004" w14:textId="77777777" w:rsidR="000140BE" w:rsidRPr="003C0E67" w:rsidRDefault="000140BE" w:rsidP="002D4807">
            <w:pPr>
              <w:pStyle w:val="ListParagraph"/>
              <w:widowControl/>
              <w:numPr>
                <w:ilvl w:val="0"/>
                <w:numId w:val="25"/>
              </w:numPr>
            </w:pPr>
          </w:p>
        </w:tc>
      </w:tr>
      <w:tr w:rsidR="000140BE" w:rsidRPr="003C0E67" w14:paraId="437FC5A0" w14:textId="77777777" w:rsidTr="00F42C05">
        <w:trPr>
          <w:trHeight w:val="47"/>
          <w:jc w:val="center"/>
        </w:trPr>
        <w:tc>
          <w:tcPr>
            <w:tcW w:w="1432" w:type="dxa"/>
            <w:vMerge w:val="restart"/>
            <w:tcBorders>
              <w:right w:val="nil"/>
            </w:tcBorders>
            <w:shd w:val="clear" w:color="auto" w:fill="D9D9D9" w:themeFill="background1" w:themeFillShade="D9"/>
          </w:tcPr>
          <w:p w14:paraId="2E1AFED0" w14:textId="77777777" w:rsidR="000140BE" w:rsidRPr="003C0E67" w:rsidRDefault="000140BE" w:rsidP="00381345">
            <w:pPr>
              <w:widowControl/>
              <w:jc w:val="center"/>
              <w:rPr>
                <w:iCs/>
              </w:rPr>
            </w:pPr>
            <w:r w:rsidRPr="003C0E67">
              <w:t>New</w:t>
            </w:r>
          </w:p>
          <w:p w14:paraId="5CAE2B42" w14:textId="77777777" w:rsidR="000140BE" w:rsidRPr="003C0E67" w:rsidRDefault="000140BE" w:rsidP="00381345">
            <w:pPr>
              <w:widowControl/>
              <w:jc w:val="center"/>
              <w:rPr>
                <w:rFonts w:cs="Arial"/>
                <w:sz w:val="16"/>
                <w:szCs w:val="16"/>
              </w:rPr>
            </w:pPr>
            <w:r w:rsidRPr="003C0E67">
              <w:t>Markets</w:t>
            </w:r>
          </w:p>
        </w:tc>
        <w:tc>
          <w:tcPr>
            <w:tcW w:w="4072" w:type="dxa"/>
            <w:tcBorders>
              <w:left w:val="nil"/>
              <w:bottom w:val="single" w:sz="4" w:space="0" w:color="auto"/>
            </w:tcBorders>
            <w:shd w:val="clear" w:color="auto" w:fill="D9D9D9" w:themeFill="background1" w:themeFillShade="D9"/>
          </w:tcPr>
          <w:p w14:paraId="20BE5793" w14:textId="77777777" w:rsidR="000140BE" w:rsidRPr="003C0E67" w:rsidRDefault="000140BE" w:rsidP="00381345">
            <w:pPr>
              <w:widowControl/>
              <w:jc w:val="center"/>
              <w:rPr>
                <w:rFonts w:cs="Arial"/>
                <w:b/>
                <w:sz w:val="16"/>
              </w:rPr>
            </w:pPr>
            <w:r w:rsidRPr="003C0E67">
              <w:rPr>
                <w:b/>
                <w:sz w:val="16"/>
              </w:rPr>
              <w:t>Market Development</w:t>
            </w:r>
          </w:p>
        </w:tc>
        <w:tc>
          <w:tcPr>
            <w:tcW w:w="4072" w:type="dxa"/>
            <w:tcBorders>
              <w:bottom w:val="single" w:sz="4" w:space="0" w:color="auto"/>
            </w:tcBorders>
            <w:shd w:val="clear" w:color="auto" w:fill="D9D9D9" w:themeFill="background1" w:themeFillShade="D9"/>
          </w:tcPr>
          <w:p w14:paraId="413258A7" w14:textId="77777777" w:rsidR="000140BE" w:rsidRPr="003C0E67" w:rsidRDefault="000140BE" w:rsidP="00381345">
            <w:pPr>
              <w:widowControl/>
              <w:jc w:val="center"/>
              <w:rPr>
                <w:rFonts w:cs="Arial"/>
                <w:b/>
                <w:sz w:val="16"/>
              </w:rPr>
            </w:pPr>
            <w:r w:rsidRPr="003C0E67">
              <w:rPr>
                <w:b/>
                <w:sz w:val="16"/>
              </w:rPr>
              <w:t>Diversification</w:t>
            </w:r>
          </w:p>
        </w:tc>
      </w:tr>
      <w:tr w:rsidR="000140BE" w:rsidRPr="003C0E67" w14:paraId="26BC5DD8" w14:textId="77777777" w:rsidTr="00F42C05">
        <w:trPr>
          <w:jc w:val="center"/>
        </w:trPr>
        <w:tc>
          <w:tcPr>
            <w:tcW w:w="1432" w:type="dxa"/>
            <w:vMerge/>
            <w:shd w:val="clear" w:color="auto" w:fill="D9D9D9" w:themeFill="background1" w:themeFillShade="D9"/>
          </w:tcPr>
          <w:p w14:paraId="17CD657E" w14:textId="77777777" w:rsidR="000140BE" w:rsidRPr="003C0E67" w:rsidRDefault="000140BE" w:rsidP="00381345">
            <w:pPr>
              <w:widowControl/>
            </w:pPr>
          </w:p>
        </w:tc>
        <w:tc>
          <w:tcPr>
            <w:tcW w:w="4072" w:type="dxa"/>
            <w:tcBorders>
              <w:top w:val="single" w:sz="4" w:space="0" w:color="auto"/>
            </w:tcBorders>
          </w:tcPr>
          <w:p w14:paraId="3DBB487F" w14:textId="77777777" w:rsidR="000140BE" w:rsidRPr="003C0E67" w:rsidRDefault="000140BE" w:rsidP="002D4807">
            <w:pPr>
              <w:pStyle w:val="ListParagraph"/>
              <w:widowControl/>
              <w:numPr>
                <w:ilvl w:val="0"/>
                <w:numId w:val="25"/>
              </w:numPr>
            </w:pPr>
          </w:p>
        </w:tc>
        <w:tc>
          <w:tcPr>
            <w:tcW w:w="4072" w:type="dxa"/>
            <w:tcBorders>
              <w:top w:val="single" w:sz="4" w:space="0" w:color="auto"/>
            </w:tcBorders>
          </w:tcPr>
          <w:p w14:paraId="54D9130B" w14:textId="77777777" w:rsidR="000140BE" w:rsidRPr="003C0E67" w:rsidRDefault="000140BE" w:rsidP="002D4807">
            <w:pPr>
              <w:pStyle w:val="ListParagraph"/>
              <w:widowControl/>
              <w:numPr>
                <w:ilvl w:val="0"/>
                <w:numId w:val="25"/>
              </w:numPr>
            </w:pPr>
          </w:p>
        </w:tc>
      </w:tr>
    </w:tbl>
    <w:p w14:paraId="236900EF" w14:textId="77777777" w:rsidR="00E40BBD" w:rsidRPr="003C0E67" w:rsidRDefault="00E40BBD" w:rsidP="00CB6B6E">
      <w:pPr>
        <w:widowControl/>
      </w:pPr>
    </w:p>
    <w:p w14:paraId="0E55A605" w14:textId="72E13E3D" w:rsidR="00CB6B6E" w:rsidRPr="003C0E67" w:rsidRDefault="00CB6B6E" w:rsidP="00CB6B6E">
      <w:pPr>
        <w:widowControl/>
      </w:pPr>
      <w:r w:rsidRPr="003C0E67">
        <w:t>When looking at the results of the Ansoff Matrix, it’s clear that the ideas generated in market penetration are low hanging-fruit. However, market development and product development are the “sweet spot” of our ideation.</w:t>
      </w:r>
      <w:r w:rsidRPr="003C0E67">
        <w:rPr>
          <w:rStyle w:val="EndnoteReference"/>
          <w:rFonts w:cs="Arial"/>
        </w:rPr>
        <w:endnoteReference w:id="15"/>
      </w:r>
      <w:r w:rsidRPr="003C0E67">
        <w:t xml:space="preserve"> This is because the ideas in this quadrant are much easier than diversification, but still allow our organization to branch out. </w:t>
      </w:r>
      <w:bookmarkStart w:id="18" w:name="_GoBack"/>
      <w:bookmarkEnd w:id="18"/>
    </w:p>
    <w:p w14:paraId="7B898119" w14:textId="2387BDAA" w:rsidR="002A6EDF" w:rsidRPr="003C0E67" w:rsidRDefault="009540EA" w:rsidP="00060242">
      <w:pPr>
        <w:pStyle w:val="Heading5"/>
        <w:ind w:left="0" w:firstLine="720"/>
      </w:pPr>
      <w:r w:rsidRPr="003C0E67">
        <w:lastRenderedPageBreak/>
        <w:t>Drucker Two</w:t>
      </w:r>
    </w:p>
    <w:p w14:paraId="652A911E" w14:textId="77777777" w:rsidR="002A6EDF" w:rsidRPr="003C0E67" w:rsidRDefault="002A6EDF" w:rsidP="002A6EDF"/>
    <w:p w14:paraId="2D0E219D" w14:textId="6AFA83A6" w:rsidR="002A6EDF" w:rsidRPr="003C0E67" w:rsidRDefault="00A23B65" w:rsidP="002A6EDF">
      <w:pPr>
        <w:widowControl/>
      </w:pPr>
      <w:r w:rsidRPr="003C0E67">
        <w:t>Peter Drucker uses two key questions when he, “genuinely entrepreneurial businesses have two ‘first pages’ – a problem page and an opportunity page – and managers spend equal time on both.”</w:t>
      </w:r>
      <w:r w:rsidRPr="003C0E67">
        <w:rPr>
          <w:rStyle w:val="EndnoteReference"/>
        </w:rPr>
        <w:endnoteReference w:id="16"/>
      </w:r>
      <w:r w:rsidRPr="003C0E67">
        <w:t xml:space="preserve"> </w:t>
      </w:r>
      <w:r w:rsidRPr="003C0E67">
        <w:rPr>
          <w:b/>
        </w:rPr>
        <w:t xml:space="preserve">Put simply, </w:t>
      </w:r>
      <w:r w:rsidRPr="003C0E67">
        <w:rPr>
          <w:b/>
          <w:i/>
        </w:rPr>
        <w:t xml:space="preserve">what holds you back </w:t>
      </w:r>
      <w:r w:rsidRPr="003C0E67">
        <w:rPr>
          <w:b/>
        </w:rPr>
        <w:t>and</w:t>
      </w:r>
      <w:r w:rsidRPr="003C0E67">
        <w:rPr>
          <w:b/>
          <w:i/>
        </w:rPr>
        <w:t xml:space="preserve"> what takes you forward</w:t>
      </w:r>
      <w:r w:rsidRPr="003C0E67">
        <w:rPr>
          <w:b/>
        </w:rPr>
        <w:t>?</w:t>
      </w:r>
      <w:r w:rsidRPr="003C0E67">
        <w:t xml:space="preserve">” </w:t>
      </w:r>
      <w:r w:rsidR="00F2786C" w:rsidRPr="003C0E67">
        <w:t xml:space="preserve"> </w:t>
      </w:r>
      <w:r w:rsidR="00B944C7" w:rsidRPr="003C0E67">
        <w:t xml:space="preserve">Below are </w:t>
      </w:r>
      <w:r w:rsidR="00CE4248" w:rsidRPr="003C0E67">
        <w:t>the</w:t>
      </w:r>
      <w:r w:rsidR="00B944C7" w:rsidRPr="003C0E67">
        <w:t xml:space="preserve"> </w:t>
      </w:r>
      <w:r w:rsidR="006118B7" w:rsidRPr="003C0E67">
        <w:t xml:space="preserve">dozens of </w:t>
      </w:r>
      <w:r w:rsidR="00B944C7" w:rsidRPr="003C0E67">
        <w:t>ideas</w:t>
      </w:r>
      <w:r w:rsidR="006118B7" w:rsidRPr="003C0E67">
        <w:t xml:space="preserve"> that</w:t>
      </w:r>
      <w:r w:rsidR="00CE4248" w:rsidRPr="003C0E67">
        <w:t xml:space="preserve"> we</w:t>
      </w:r>
      <w:r w:rsidR="00B944C7" w:rsidRPr="003C0E67">
        <w:t xml:space="preserve"> generated</w:t>
      </w:r>
      <w:r w:rsidRPr="003C0E67">
        <w:t xml:space="preserve"> using these questions</w:t>
      </w:r>
      <w:r w:rsidR="008A205E" w:rsidRPr="003C0E67">
        <w:t xml:space="preserve"> and the BAM tool</w:t>
      </w:r>
      <w:r w:rsidRPr="003C0E67">
        <w:t>:</w:t>
      </w:r>
      <w:r w:rsidR="00B944C7" w:rsidRPr="003C0E67">
        <w:t xml:space="preserve"> </w:t>
      </w:r>
    </w:p>
    <w:p w14:paraId="122C453A" w14:textId="77777777" w:rsidR="002A6EDF" w:rsidRPr="003C0E67" w:rsidRDefault="002A6EDF" w:rsidP="002A6EDF">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776"/>
        <w:gridCol w:w="2800"/>
      </w:tblGrid>
      <w:tr w:rsidR="006B0D5C" w:rsidRPr="003C0E67" w14:paraId="779D4A2C" w14:textId="77777777" w:rsidTr="006B0D5C">
        <w:trPr>
          <w:cantSplit/>
          <w:tblHeader/>
          <w:jc w:val="center"/>
        </w:trPr>
        <w:tc>
          <w:tcPr>
            <w:tcW w:w="6776" w:type="dxa"/>
            <w:shd w:val="clear" w:color="auto" w:fill="D9D9D9" w:themeFill="background1" w:themeFillShade="D9"/>
          </w:tcPr>
          <w:p w14:paraId="47687698" w14:textId="56A17EC6" w:rsidR="006B0D5C" w:rsidRPr="003C0E67" w:rsidRDefault="006B0D5C" w:rsidP="006B0D5C">
            <w:pPr>
              <w:widowControl/>
              <w:jc w:val="center"/>
              <w:rPr>
                <w:rFonts w:cs="Arial"/>
              </w:rPr>
            </w:pPr>
            <w:r>
              <w:rPr>
                <w:rFonts w:cs="Arial"/>
                <w:bCs/>
              </w:rPr>
              <w:t>Ideas*</w:t>
            </w:r>
          </w:p>
        </w:tc>
        <w:tc>
          <w:tcPr>
            <w:tcW w:w="2800" w:type="dxa"/>
            <w:shd w:val="clear" w:color="auto" w:fill="D9D9D9" w:themeFill="background1" w:themeFillShade="D9"/>
          </w:tcPr>
          <w:p w14:paraId="0D9A8BB9" w14:textId="69802D45" w:rsidR="006B0D5C" w:rsidRPr="003C0E67" w:rsidRDefault="006B0D5C" w:rsidP="006B0D5C">
            <w:pPr>
              <w:widowControl/>
              <w:jc w:val="center"/>
              <w:rPr>
                <w:rFonts w:cs="Arial"/>
              </w:rPr>
            </w:pPr>
            <w:r>
              <w:rPr>
                <w:rFonts w:cs="Arial"/>
              </w:rPr>
              <w:t>Vision Ideas</w:t>
            </w:r>
          </w:p>
        </w:tc>
      </w:tr>
      <w:tr w:rsidR="006B0D5C" w:rsidRPr="003C0E67" w14:paraId="3382851C" w14:textId="77777777" w:rsidTr="006B0D5C">
        <w:trPr>
          <w:cantSplit/>
          <w:jc w:val="center"/>
        </w:trPr>
        <w:tc>
          <w:tcPr>
            <w:tcW w:w="6776" w:type="dxa"/>
            <w:shd w:val="clear" w:color="auto" w:fill="auto"/>
          </w:tcPr>
          <w:p w14:paraId="6833614F" w14:textId="74DE1A5A" w:rsidR="006B0D5C" w:rsidRPr="003C0E67" w:rsidRDefault="006B0D5C" w:rsidP="006B0D5C">
            <w:pPr>
              <w:pStyle w:val="ListParagraph"/>
              <w:widowControl/>
              <w:numPr>
                <w:ilvl w:val="0"/>
                <w:numId w:val="60"/>
              </w:numPr>
              <w:ind w:left="216" w:hanging="216"/>
            </w:pPr>
            <w:r>
              <w:t>i</w:t>
            </w:r>
            <w:r w:rsidRPr="003C0E67">
              <w:t>ncrease administration space; make exterior look more like a theatre; generate a larger audience by having more seats to sell; increase season of work; add more shows to meet demand: increase available seating; implement a box office; obtain a liquor license; create a resource center for students/life-long learners; expand current programming; build a larger theatre in a new area; gain new donors through a capital campaign</w:t>
            </w:r>
            <w:r>
              <w:t xml:space="preserve"> (19)</w:t>
            </w:r>
          </w:p>
        </w:tc>
        <w:tc>
          <w:tcPr>
            <w:tcW w:w="2800" w:type="dxa"/>
            <w:shd w:val="clear" w:color="auto" w:fill="auto"/>
          </w:tcPr>
          <w:p w14:paraId="16290020" w14:textId="77777777" w:rsidR="006B0D5C" w:rsidRPr="003C0E67" w:rsidRDefault="006B0D5C" w:rsidP="00702907">
            <w:pPr>
              <w:widowControl/>
              <w:jc w:val="center"/>
              <w:rPr>
                <w:rFonts w:cs="Arial"/>
                <w:bCs/>
              </w:rPr>
            </w:pPr>
            <w:r w:rsidRPr="003C0E67">
              <w:t>A New Home</w:t>
            </w:r>
          </w:p>
        </w:tc>
      </w:tr>
      <w:tr w:rsidR="006B0D5C" w:rsidRPr="003C0E67" w14:paraId="339E8108" w14:textId="77777777" w:rsidTr="006B0D5C">
        <w:trPr>
          <w:cantSplit/>
          <w:jc w:val="center"/>
        </w:trPr>
        <w:tc>
          <w:tcPr>
            <w:tcW w:w="6776" w:type="dxa"/>
            <w:shd w:val="clear" w:color="auto" w:fill="auto"/>
          </w:tcPr>
          <w:p w14:paraId="31396195" w14:textId="03188753" w:rsidR="006B0D5C" w:rsidRPr="003C0E67" w:rsidRDefault="006B0D5C" w:rsidP="006B0D5C">
            <w:pPr>
              <w:pStyle w:val="ListParagraph"/>
              <w:widowControl/>
              <w:numPr>
                <w:ilvl w:val="0"/>
                <w:numId w:val="60"/>
              </w:numPr>
              <w:ind w:left="216" w:hanging="216"/>
            </w:pPr>
            <w:r>
              <w:t>g</w:t>
            </w:r>
            <w:r w:rsidRPr="003C0E67">
              <w:t>o after a Regional Tony Award; increase advertising; strengthen branding; advertise Jeff Awards; promote strength of artistic staff; leverage reputation as the only theatre devoted to plays inspired by history; tour productions; report dramaturgical research and audience impact findings to funders</w:t>
            </w:r>
            <w:r>
              <w:t xml:space="preserve"> (17)</w:t>
            </w:r>
          </w:p>
        </w:tc>
        <w:tc>
          <w:tcPr>
            <w:tcW w:w="2800" w:type="dxa"/>
            <w:shd w:val="clear" w:color="auto" w:fill="auto"/>
          </w:tcPr>
          <w:p w14:paraId="016165E0" w14:textId="77777777" w:rsidR="006B0D5C" w:rsidRPr="003C0E67" w:rsidRDefault="006B0D5C" w:rsidP="00702907">
            <w:pPr>
              <w:widowControl/>
              <w:jc w:val="center"/>
              <w:rPr>
                <w:rFonts w:cs="Arial"/>
                <w:bCs/>
              </w:rPr>
            </w:pPr>
            <w:r w:rsidRPr="003C0E67">
              <w:t>Strengthen Reputation</w:t>
            </w:r>
          </w:p>
        </w:tc>
      </w:tr>
      <w:tr w:rsidR="006B0D5C" w:rsidRPr="003C0E67" w14:paraId="30D87706" w14:textId="77777777" w:rsidTr="006B0D5C">
        <w:trPr>
          <w:cantSplit/>
          <w:jc w:val="center"/>
        </w:trPr>
        <w:tc>
          <w:tcPr>
            <w:tcW w:w="6776" w:type="dxa"/>
            <w:shd w:val="clear" w:color="auto" w:fill="auto"/>
          </w:tcPr>
          <w:p w14:paraId="58EFC1E6" w14:textId="393619A1" w:rsidR="006B0D5C" w:rsidRDefault="006B0D5C" w:rsidP="006B0D5C">
            <w:pPr>
              <w:pStyle w:val="ListParagraph"/>
              <w:widowControl/>
              <w:numPr>
                <w:ilvl w:val="0"/>
                <w:numId w:val="60"/>
              </w:numPr>
              <w:ind w:left="216" w:hanging="216"/>
            </w:pPr>
            <w:r>
              <w:t>c</w:t>
            </w:r>
            <w:r w:rsidRPr="003C0E67">
              <w:t xml:space="preserve">reate a festival of plays around a </w:t>
            </w:r>
            <w:r>
              <w:t>historical holiday</w:t>
            </w:r>
          </w:p>
          <w:p w14:paraId="4D64075B" w14:textId="0805ED81" w:rsidR="006B0D5C" w:rsidRDefault="006B0D5C" w:rsidP="006B0D5C">
            <w:pPr>
              <w:pStyle w:val="ListParagraph"/>
              <w:widowControl/>
              <w:numPr>
                <w:ilvl w:val="0"/>
                <w:numId w:val="60"/>
              </w:numPr>
              <w:ind w:left="216" w:hanging="216"/>
            </w:pPr>
            <w:r>
              <w:t>p</w:t>
            </w:r>
            <w:r w:rsidRPr="003C0E67">
              <w:t>artner with other social/health causes</w:t>
            </w:r>
          </w:p>
          <w:p w14:paraId="62C8D028" w14:textId="117AFE29" w:rsidR="006B0D5C" w:rsidRPr="003C0E67" w:rsidRDefault="006B0D5C" w:rsidP="006B0D5C">
            <w:pPr>
              <w:pStyle w:val="ListParagraph"/>
              <w:widowControl/>
              <w:numPr>
                <w:ilvl w:val="0"/>
                <w:numId w:val="60"/>
              </w:numPr>
              <w:ind w:left="216" w:hanging="216"/>
            </w:pPr>
            <w:r w:rsidRPr="003C0E67">
              <w:t>begin an annual playwriting competition</w:t>
            </w:r>
            <w:r>
              <w:t xml:space="preserve"> (15)</w:t>
            </w:r>
          </w:p>
        </w:tc>
        <w:tc>
          <w:tcPr>
            <w:tcW w:w="2800" w:type="dxa"/>
            <w:shd w:val="clear" w:color="auto" w:fill="auto"/>
          </w:tcPr>
          <w:p w14:paraId="4CE67239" w14:textId="70DFFA19" w:rsidR="006B0D5C" w:rsidRPr="003C0E67" w:rsidRDefault="006B0D5C" w:rsidP="00702907">
            <w:pPr>
              <w:widowControl/>
              <w:jc w:val="center"/>
            </w:pPr>
            <w:r>
              <w:t>Extraordinary Events</w:t>
            </w:r>
          </w:p>
        </w:tc>
      </w:tr>
      <w:tr w:rsidR="006B0D5C" w:rsidRPr="003C0E67" w14:paraId="2DDA1F29" w14:textId="77777777" w:rsidTr="006B0D5C">
        <w:trPr>
          <w:cantSplit/>
          <w:jc w:val="center"/>
        </w:trPr>
        <w:tc>
          <w:tcPr>
            <w:tcW w:w="6776" w:type="dxa"/>
            <w:shd w:val="clear" w:color="auto" w:fill="auto"/>
          </w:tcPr>
          <w:p w14:paraId="5B8A78DB" w14:textId="1B31A141" w:rsidR="006B0D5C" w:rsidRDefault="006B0D5C" w:rsidP="006B0D5C">
            <w:pPr>
              <w:pStyle w:val="ListParagraph"/>
              <w:widowControl/>
              <w:numPr>
                <w:ilvl w:val="0"/>
                <w:numId w:val="60"/>
              </w:numPr>
              <w:ind w:left="216" w:hanging="216"/>
            </w:pPr>
            <w:r>
              <w:t>s</w:t>
            </w:r>
            <w:r w:rsidRPr="003C0E67">
              <w:t xml:space="preserve">earch for new hires with diverse backgrounds; cut new work reading series; </w:t>
            </w:r>
            <w:r>
              <w:rPr>
                <w:rFonts w:ascii="Helvetica" w:hAnsi="Helvetica" w:cs="Helvetica"/>
              </w:rPr>
              <w:t>i</w:t>
            </w:r>
            <w:r w:rsidRPr="006B0D5C">
              <w:rPr>
                <w:rFonts w:ascii="Helvetica" w:hAnsi="Helvetica" w:cs="Helvetica"/>
              </w:rPr>
              <w:t>ncrease program of work to increase subscriptions</w:t>
            </w:r>
          </w:p>
          <w:p w14:paraId="47A661D1" w14:textId="77777777" w:rsidR="006B0D5C" w:rsidRDefault="006B0D5C" w:rsidP="006B0D5C">
            <w:pPr>
              <w:pStyle w:val="ListParagraph"/>
              <w:widowControl/>
              <w:numPr>
                <w:ilvl w:val="0"/>
                <w:numId w:val="60"/>
              </w:numPr>
              <w:ind w:left="216" w:hanging="216"/>
            </w:pPr>
            <w:r>
              <w:t>i</w:t>
            </w:r>
            <w:r w:rsidRPr="003C0E67">
              <w:t xml:space="preserve">dentify additional funding opportunities; raise endowment funds; provide annual reports to funders; invite major funders to opening performances and rehearsals; </w:t>
            </w:r>
          </w:p>
          <w:p w14:paraId="7B5AE510" w14:textId="55035834" w:rsidR="006B0D5C" w:rsidRPr="003C0E67" w:rsidRDefault="006B0D5C" w:rsidP="006B0D5C">
            <w:pPr>
              <w:pStyle w:val="ListParagraph"/>
              <w:widowControl/>
              <w:numPr>
                <w:ilvl w:val="0"/>
                <w:numId w:val="60"/>
              </w:numPr>
              <w:ind w:left="216" w:hanging="216"/>
            </w:pPr>
            <w:r w:rsidRPr="003C0E67">
              <w:t>ask bigger theatres for advice; partner with other storefront theatres on events to lessen financial burdens</w:t>
            </w:r>
            <w:r>
              <w:t xml:space="preserve"> (15)</w:t>
            </w:r>
          </w:p>
        </w:tc>
        <w:tc>
          <w:tcPr>
            <w:tcW w:w="2800" w:type="dxa"/>
            <w:shd w:val="clear" w:color="auto" w:fill="auto"/>
          </w:tcPr>
          <w:p w14:paraId="69128661" w14:textId="77777777" w:rsidR="006B0D5C" w:rsidRPr="003C0E67" w:rsidRDefault="006B0D5C" w:rsidP="00702907">
            <w:pPr>
              <w:widowControl/>
              <w:jc w:val="center"/>
            </w:pPr>
            <w:r w:rsidRPr="003C0E67">
              <w:t>Get in the Black</w:t>
            </w:r>
          </w:p>
        </w:tc>
      </w:tr>
      <w:tr w:rsidR="006B0D5C" w:rsidRPr="003C0E67" w14:paraId="3AD2A841" w14:textId="77777777" w:rsidTr="006B0D5C">
        <w:trPr>
          <w:cantSplit/>
          <w:jc w:val="center"/>
        </w:trPr>
        <w:tc>
          <w:tcPr>
            <w:tcW w:w="6776" w:type="dxa"/>
            <w:shd w:val="clear" w:color="auto" w:fill="auto"/>
          </w:tcPr>
          <w:p w14:paraId="23EA2B8F" w14:textId="150E237B" w:rsidR="006B0D5C" w:rsidRPr="006B0D5C" w:rsidRDefault="006B0D5C" w:rsidP="006B0D5C">
            <w:pPr>
              <w:pStyle w:val="ListParagraph"/>
              <w:widowControl/>
              <w:numPr>
                <w:ilvl w:val="0"/>
                <w:numId w:val="60"/>
              </w:numPr>
              <w:ind w:left="216" w:hanging="216"/>
              <w:rPr>
                <w:rFonts w:cs="Arial"/>
                <w:bCs/>
              </w:rPr>
            </w:pPr>
            <w:r>
              <w:t>c</w:t>
            </w:r>
            <w:r w:rsidRPr="003C0E67">
              <w:t>ut unnecessary programs; implement staff incentives; create a structured volunteer program; hire additional interns; invest in HR, develop employee reviews</w:t>
            </w:r>
            <w:r>
              <w:t xml:space="preserve"> (10)</w:t>
            </w:r>
          </w:p>
        </w:tc>
        <w:tc>
          <w:tcPr>
            <w:tcW w:w="2800" w:type="dxa"/>
            <w:shd w:val="clear" w:color="auto" w:fill="auto"/>
          </w:tcPr>
          <w:p w14:paraId="6995C13F" w14:textId="77777777" w:rsidR="006B0D5C" w:rsidRPr="003C0E67" w:rsidRDefault="006B0D5C" w:rsidP="00702907">
            <w:pPr>
              <w:widowControl/>
              <w:jc w:val="center"/>
            </w:pPr>
            <w:r w:rsidRPr="003C0E67">
              <w:t>Prevent Staff Burnout</w:t>
            </w:r>
          </w:p>
        </w:tc>
      </w:tr>
    </w:tbl>
    <w:p w14:paraId="5D767797" w14:textId="5EC57FA6" w:rsidR="00527439" w:rsidRDefault="00527439" w:rsidP="00527439">
      <w:pPr>
        <w:widowControl/>
        <w:jc w:val="center"/>
      </w:pPr>
      <w:r w:rsidRPr="00B337C1">
        <w:rPr>
          <w:sz w:val="18"/>
        </w:rPr>
        <w:t>*</w:t>
      </w:r>
      <w:r w:rsidRPr="00814F7B">
        <w:rPr>
          <w:sz w:val="20"/>
        </w:rPr>
        <w:t xml:space="preserve"> Participants used a type of voting (multi-voting) to prioritize the results shown parentheses.</w:t>
      </w:r>
    </w:p>
    <w:p w14:paraId="2DE7606C" w14:textId="77777777" w:rsidR="00BE0E10" w:rsidRDefault="00BE0E10" w:rsidP="002A6EDF">
      <w:pPr>
        <w:widowControl/>
      </w:pPr>
    </w:p>
    <w:p w14:paraId="623535CD" w14:textId="0A8C12C8" w:rsidR="002A6EDF" w:rsidRDefault="00E94DF1" w:rsidP="002A6EDF">
      <w:pPr>
        <w:widowControl/>
      </w:pPr>
      <w:r w:rsidRPr="003C0E67">
        <w:t>URTurn</w:t>
      </w:r>
      <w:r w:rsidR="002A6EDF" w:rsidRPr="003C0E67">
        <w:t xml:space="preserve">: Complete the </w:t>
      </w:r>
      <w:r w:rsidR="0033367F" w:rsidRPr="003C0E67">
        <w:t>SWOT Simple 2</w:t>
      </w:r>
      <w:r w:rsidR="002A6EDF" w:rsidRPr="003C0E67">
        <w:t xml:space="preserve"> and then complete the chart below. Once you’ve done this, delete the example table above and these directions.</w:t>
      </w:r>
    </w:p>
    <w:p w14:paraId="55D9C43F" w14:textId="77777777" w:rsidR="006B0D5C" w:rsidRPr="003C0E67" w:rsidRDefault="006B0D5C" w:rsidP="002A6EDF">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6776"/>
        <w:gridCol w:w="2800"/>
      </w:tblGrid>
      <w:tr w:rsidR="006B0D5C" w:rsidRPr="003C0E67" w14:paraId="164373BC" w14:textId="77777777" w:rsidTr="00527439">
        <w:trPr>
          <w:cantSplit/>
          <w:tblHeader/>
          <w:jc w:val="center"/>
        </w:trPr>
        <w:tc>
          <w:tcPr>
            <w:tcW w:w="9576" w:type="dxa"/>
            <w:gridSpan w:val="2"/>
            <w:shd w:val="clear" w:color="auto" w:fill="D9D9D9" w:themeFill="background1" w:themeFillShade="D9"/>
          </w:tcPr>
          <w:p w14:paraId="77B28273" w14:textId="77777777" w:rsidR="006B0D5C" w:rsidRPr="003C0E67" w:rsidRDefault="006B0D5C" w:rsidP="00527439">
            <w:pPr>
              <w:widowControl/>
              <w:jc w:val="center"/>
              <w:rPr>
                <w:rFonts w:cs="Arial"/>
                <w:bCs/>
              </w:rPr>
            </w:pPr>
            <w:r w:rsidRPr="003C0E67">
              <w:rPr>
                <w:rFonts w:cs="Arial"/>
                <w:bCs/>
              </w:rPr>
              <w:t>Drucker Two Ideas</w:t>
            </w:r>
          </w:p>
        </w:tc>
      </w:tr>
      <w:tr w:rsidR="006B0D5C" w:rsidRPr="003C0E67" w14:paraId="06E0A550" w14:textId="77777777" w:rsidTr="00527439">
        <w:trPr>
          <w:cantSplit/>
          <w:tblHeader/>
          <w:jc w:val="center"/>
        </w:trPr>
        <w:tc>
          <w:tcPr>
            <w:tcW w:w="6776" w:type="dxa"/>
            <w:shd w:val="clear" w:color="auto" w:fill="D9D9D9" w:themeFill="background1" w:themeFillShade="D9"/>
          </w:tcPr>
          <w:p w14:paraId="34BBB3D0" w14:textId="77777777" w:rsidR="006B0D5C" w:rsidRPr="003C0E67" w:rsidRDefault="006B0D5C" w:rsidP="00527439">
            <w:pPr>
              <w:widowControl/>
              <w:jc w:val="center"/>
              <w:rPr>
                <w:rFonts w:cs="Arial"/>
              </w:rPr>
            </w:pPr>
            <w:r w:rsidRPr="003C0E67">
              <w:rPr>
                <w:rFonts w:cs="Arial"/>
                <w:bCs/>
              </w:rPr>
              <w:t>Ideas (Affinity Grouped)</w:t>
            </w:r>
            <w:r>
              <w:rPr>
                <w:rFonts w:cs="Arial"/>
                <w:bCs/>
              </w:rPr>
              <w:t>*</w:t>
            </w:r>
          </w:p>
        </w:tc>
        <w:tc>
          <w:tcPr>
            <w:tcW w:w="2800" w:type="dxa"/>
            <w:shd w:val="clear" w:color="auto" w:fill="D9D9D9" w:themeFill="background1" w:themeFillShade="D9"/>
          </w:tcPr>
          <w:p w14:paraId="1FEDF51A" w14:textId="3619F6EF" w:rsidR="006B0D5C" w:rsidRPr="003C0E67" w:rsidRDefault="006B0D5C" w:rsidP="00527439">
            <w:pPr>
              <w:widowControl/>
              <w:jc w:val="center"/>
              <w:rPr>
                <w:rFonts w:cs="Arial"/>
              </w:rPr>
            </w:pPr>
            <w:r>
              <w:rPr>
                <w:rFonts w:cs="Arial"/>
              </w:rPr>
              <w:t>Vision Ideas</w:t>
            </w:r>
          </w:p>
        </w:tc>
      </w:tr>
      <w:tr w:rsidR="006B0D5C" w:rsidRPr="003C0E67" w14:paraId="53A43C1B" w14:textId="77777777" w:rsidTr="00527439">
        <w:trPr>
          <w:cantSplit/>
          <w:jc w:val="center"/>
        </w:trPr>
        <w:tc>
          <w:tcPr>
            <w:tcW w:w="6776" w:type="dxa"/>
            <w:shd w:val="clear" w:color="auto" w:fill="auto"/>
          </w:tcPr>
          <w:p w14:paraId="7332B0BF" w14:textId="2D64DACB" w:rsidR="006B0D5C" w:rsidRPr="003C0E67" w:rsidRDefault="006B0D5C" w:rsidP="00527439">
            <w:pPr>
              <w:pStyle w:val="ListParagraph"/>
              <w:widowControl/>
              <w:numPr>
                <w:ilvl w:val="0"/>
                <w:numId w:val="60"/>
              </w:numPr>
              <w:ind w:left="216" w:hanging="216"/>
            </w:pPr>
          </w:p>
        </w:tc>
        <w:tc>
          <w:tcPr>
            <w:tcW w:w="2800" w:type="dxa"/>
            <w:shd w:val="clear" w:color="auto" w:fill="auto"/>
          </w:tcPr>
          <w:p w14:paraId="7AB3828C" w14:textId="1E4A8F36" w:rsidR="006B0D5C" w:rsidRPr="003C0E67" w:rsidRDefault="006B0D5C" w:rsidP="00527439">
            <w:pPr>
              <w:widowControl/>
              <w:jc w:val="center"/>
              <w:rPr>
                <w:rFonts w:cs="Arial"/>
                <w:bCs/>
              </w:rPr>
            </w:pPr>
          </w:p>
        </w:tc>
      </w:tr>
      <w:tr w:rsidR="006B0D5C" w:rsidRPr="003C0E67" w14:paraId="6252A1DD" w14:textId="77777777" w:rsidTr="00527439">
        <w:trPr>
          <w:cantSplit/>
          <w:jc w:val="center"/>
        </w:trPr>
        <w:tc>
          <w:tcPr>
            <w:tcW w:w="6776" w:type="dxa"/>
            <w:shd w:val="clear" w:color="auto" w:fill="auto"/>
          </w:tcPr>
          <w:p w14:paraId="5EA2AC67" w14:textId="2185F1D8" w:rsidR="006B0D5C" w:rsidRPr="003C0E67" w:rsidRDefault="006B0D5C" w:rsidP="00527439">
            <w:pPr>
              <w:pStyle w:val="ListParagraph"/>
              <w:widowControl/>
              <w:numPr>
                <w:ilvl w:val="0"/>
                <w:numId w:val="60"/>
              </w:numPr>
              <w:ind w:left="216" w:hanging="216"/>
            </w:pPr>
          </w:p>
        </w:tc>
        <w:tc>
          <w:tcPr>
            <w:tcW w:w="2800" w:type="dxa"/>
            <w:shd w:val="clear" w:color="auto" w:fill="auto"/>
          </w:tcPr>
          <w:p w14:paraId="21BCC808" w14:textId="112A5EDD" w:rsidR="006B0D5C" w:rsidRPr="003C0E67" w:rsidRDefault="006B0D5C" w:rsidP="00527439">
            <w:pPr>
              <w:widowControl/>
              <w:jc w:val="center"/>
              <w:rPr>
                <w:rFonts w:cs="Arial"/>
                <w:bCs/>
              </w:rPr>
            </w:pPr>
          </w:p>
        </w:tc>
      </w:tr>
      <w:tr w:rsidR="006B0D5C" w:rsidRPr="003C0E67" w14:paraId="34D1B168" w14:textId="77777777" w:rsidTr="00527439">
        <w:trPr>
          <w:cantSplit/>
          <w:jc w:val="center"/>
        </w:trPr>
        <w:tc>
          <w:tcPr>
            <w:tcW w:w="6776" w:type="dxa"/>
            <w:shd w:val="clear" w:color="auto" w:fill="auto"/>
          </w:tcPr>
          <w:p w14:paraId="0D4E083D" w14:textId="31B15E9E" w:rsidR="006B0D5C" w:rsidRPr="003C0E67" w:rsidRDefault="006B0D5C" w:rsidP="00527439">
            <w:pPr>
              <w:pStyle w:val="ListParagraph"/>
              <w:widowControl/>
              <w:numPr>
                <w:ilvl w:val="0"/>
                <w:numId w:val="60"/>
              </w:numPr>
              <w:ind w:left="216" w:hanging="216"/>
            </w:pPr>
          </w:p>
        </w:tc>
        <w:tc>
          <w:tcPr>
            <w:tcW w:w="2800" w:type="dxa"/>
            <w:shd w:val="clear" w:color="auto" w:fill="auto"/>
          </w:tcPr>
          <w:p w14:paraId="059EB6A6" w14:textId="2A9BAFBB" w:rsidR="006B0D5C" w:rsidRPr="003C0E67" w:rsidRDefault="006B0D5C" w:rsidP="00527439">
            <w:pPr>
              <w:widowControl/>
              <w:jc w:val="center"/>
            </w:pPr>
          </w:p>
        </w:tc>
      </w:tr>
      <w:tr w:rsidR="006B0D5C" w:rsidRPr="003C0E67" w14:paraId="75FD1CA0" w14:textId="77777777" w:rsidTr="00527439">
        <w:trPr>
          <w:cantSplit/>
          <w:jc w:val="center"/>
        </w:trPr>
        <w:tc>
          <w:tcPr>
            <w:tcW w:w="6776" w:type="dxa"/>
            <w:shd w:val="clear" w:color="auto" w:fill="auto"/>
          </w:tcPr>
          <w:p w14:paraId="0884637F" w14:textId="7BA093BE" w:rsidR="006B0D5C" w:rsidRPr="003C0E67" w:rsidRDefault="006B0D5C" w:rsidP="00527439">
            <w:pPr>
              <w:pStyle w:val="ListParagraph"/>
              <w:widowControl/>
              <w:numPr>
                <w:ilvl w:val="0"/>
                <w:numId w:val="60"/>
              </w:numPr>
              <w:ind w:left="216" w:hanging="216"/>
            </w:pPr>
          </w:p>
        </w:tc>
        <w:tc>
          <w:tcPr>
            <w:tcW w:w="2800" w:type="dxa"/>
            <w:shd w:val="clear" w:color="auto" w:fill="auto"/>
          </w:tcPr>
          <w:p w14:paraId="59E9B622" w14:textId="7C87AA63" w:rsidR="006B0D5C" w:rsidRPr="003C0E67" w:rsidRDefault="006B0D5C" w:rsidP="00527439">
            <w:pPr>
              <w:widowControl/>
              <w:jc w:val="center"/>
            </w:pPr>
          </w:p>
        </w:tc>
      </w:tr>
      <w:tr w:rsidR="006B0D5C" w:rsidRPr="003C0E67" w14:paraId="20A3D638" w14:textId="77777777" w:rsidTr="00527439">
        <w:trPr>
          <w:cantSplit/>
          <w:jc w:val="center"/>
        </w:trPr>
        <w:tc>
          <w:tcPr>
            <w:tcW w:w="6776" w:type="dxa"/>
            <w:shd w:val="clear" w:color="auto" w:fill="auto"/>
          </w:tcPr>
          <w:p w14:paraId="0A402402" w14:textId="6C1E5E29" w:rsidR="006B0D5C" w:rsidRPr="006B0D5C" w:rsidRDefault="006B0D5C" w:rsidP="00527439">
            <w:pPr>
              <w:pStyle w:val="ListParagraph"/>
              <w:widowControl/>
              <w:numPr>
                <w:ilvl w:val="0"/>
                <w:numId w:val="60"/>
              </w:numPr>
              <w:ind w:left="216" w:hanging="216"/>
              <w:rPr>
                <w:rFonts w:cs="Arial"/>
                <w:bCs/>
              </w:rPr>
            </w:pPr>
          </w:p>
        </w:tc>
        <w:tc>
          <w:tcPr>
            <w:tcW w:w="2800" w:type="dxa"/>
            <w:shd w:val="clear" w:color="auto" w:fill="auto"/>
          </w:tcPr>
          <w:p w14:paraId="59B21A32" w14:textId="5A50E2EC" w:rsidR="006B0D5C" w:rsidRPr="003C0E67" w:rsidRDefault="006B0D5C" w:rsidP="00527439">
            <w:pPr>
              <w:widowControl/>
              <w:jc w:val="center"/>
            </w:pPr>
          </w:p>
        </w:tc>
      </w:tr>
      <w:tr w:rsidR="006B0D5C" w:rsidRPr="003C0E67" w14:paraId="139B06AC" w14:textId="77777777" w:rsidTr="00527439">
        <w:trPr>
          <w:cantSplit/>
          <w:jc w:val="center"/>
        </w:trPr>
        <w:tc>
          <w:tcPr>
            <w:tcW w:w="6776" w:type="dxa"/>
            <w:shd w:val="clear" w:color="auto" w:fill="auto"/>
          </w:tcPr>
          <w:p w14:paraId="485DE4F4" w14:textId="35BE9E13" w:rsidR="006B0D5C" w:rsidRPr="003C0E67" w:rsidRDefault="006B0D5C" w:rsidP="00527439">
            <w:pPr>
              <w:pStyle w:val="ListParagraph"/>
              <w:widowControl/>
              <w:numPr>
                <w:ilvl w:val="0"/>
                <w:numId w:val="60"/>
              </w:numPr>
              <w:ind w:left="216" w:hanging="216"/>
            </w:pPr>
          </w:p>
        </w:tc>
        <w:tc>
          <w:tcPr>
            <w:tcW w:w="2800" w:type="dxa"/>
            <w:shd w:val="clear" w:color="auto" w:fill="auto"/>
          </w:tcPr>
          <w:p w14:paraId="552550D6" w14:textId="640F3058" w:rsidR="006B0D5C" w:rsidRPr="003C0E67" w:rsidRDefault="006B0D5C" w:rsidP="00527439">
            <w:pPr>
              <w:widowControl/>
              <w:jc w:val="center"/>
            </w:pPr>
          </w:p>
        </w:tc>
      </w:tr>
      <w:tr w:rsidR="006B0D5C" w:rsidRPr="003C0E67" w14:paraId="0CADEB86" w14:textId="77777777" w:rsidTr="00527439">
        <w:trPr>
          <w:cantSplit/>
          <w:jc w:val="center"/>
        </w:trPr>
        <w:tc>
          <w:tcPr>
            <w:tcW w:w="6776" w:type="dxa"/>
            <w:shd w:val="clear" w:color="auto" w:fill="auto"/>
          </w:tcPr>
          <w:p w14:paraId="3D5BC1A9" w14:textId="11E1367C" w:rsidR="006B0D5C" w:rsidRPr="003C0E67" w:rsidRDefault="006B0D5C" w:rsidP="00527439">
            <w:pPr>
              <w:pStyle w:val="ListParagraph"/>
              <w:widowControl/>
              <w:numPr>
                <w:ilvl w:val="0"/>
                <w:numId w:val="60"/>
              </w:numPr>
              <w:ind w:left="216" w:hanging="216"/>
            </w:pPr>
          </w:p>
        </w:tc>
        <w:tc>
          <w:tcPr>
            <w:tcW w:w="2800" w:type="dxa"/>
            <w:shd w:val="clear" w:color="auto" w:fill="auto"/>
          </w:tcPr>
          <w:p w14:paraId="04214DAF" w14:textId="6CC30D46" w:rsidR="006B0D5C" w:rsidRPr="003C0E67" w:rsidRDefault="006B0D5C" w:rsidP="00527439">
            <w:pPr>
              <w:widowControl/>
              <w:jc w:val="center"/>
            </w:pPr>
          </w:p>
        </w:tc>
      </w:tr>
      <w:tr w:rsidR="006B0D5C" w:rsidRPr="003C0E67" w14:paraId="1AC6C0A9" w14:textId="77777777" w:rsidTr="00527439">
        <w:trPr>
          <w:cantSplit/>
          <w:jc w:val="center"/>
        </w:trPr>
        <w:tc>
          <w:tcPr>
            <w:tcW w:w="6776" w:type="dxa"/>
            <w:shd w:val="clear" w:color="auto" w:fill="auto"/>
          </w:tcPr>
          <w:p w14:paraId="073128F5" w14:textId="35521829" w:rsidR="006B0D5C" w:rsidRPr="006B0D5C" w:rsidRDefault="006B0D5C" w:rsidP="00527439">
            <w:pPr>
              <w:pStyle w:val="ListParagraph"/>
              <w:widowControl/>
              <w:numPr>
                <w:ilvl w:val="0"/>
                <w:numId w:val="60"/>
              </w:numPr>
              <w:ind w:left="216" w:hanging="216"/>
              <w:rPr>
                <w:rFonts w:cs="Arial"/>
                <w:bCs/>
              </w:rPr>
            </w:pPr>
          </w:p>
        </w:tc>
        <w:tc>
          <w:tcPr>
            <w:tcW w:w="2800" w:type="dxa"/>
            <w:shd w:val="clear" w:color="auto" w:fill="auto"/>
          </w:tcPr>
          <w:p w14:paraId="03FCF81A" w14:textId="07F3F6DC" w:rsidR="006B0D5C" w:rsidRPr="003C0E67" w:rsidRDefault="006B0D5C" w:rsidP="00527439">
            <w:pPr>
              <w:widowControl/>
              <w:jc w:val="center"/>
            </w:pPr>
          </w:p>
        </w:tc>
      </w:tr>
    </w:tbl>
    <w:p w14:paraId="08EAD28A" w14:textId="77777777" w:rsidR="006B0D5C" w:rsidRPr="00814F7B" w:rsidRDefault="006B0D5C" w:rsidP="006B0D5C">
      <w:pPr>
        <w:jc w:val="center"/>
        <w:rPr>
          <w:sz w:val="20"/>
        </w:rPr>
      </w:pPr>
      <w:r w:rsidRPr="00814F7B">
        <w:rPr>
          <w:sz w:val="20"/>
        </w:rPr>
        <w:t>* Participants used a type of voting (multi-voting) to prioritize the results shown parentheses.</w:t>
      </w:r>
    </w:p>
    <w:p w14:paraId="339BC0AA" w14:textId="77777777" w:rsidR="006B0D5C" w:rsidRDefault="006B0D5C" w:rsidP="00381345">
      <w:pPr>
        <w:pStyle w:val="Heading3"/>
        <w:widowControl/>
      </w:pPr>
      <w:bookmarkStart w:id="19" w:name="_Toc396904078"/>
      <w:bookmarkStart w:id="20" w:name="_Toc444096961"/>
      <w:bookmarkStart w:id="21" w:name="_Toc480323431"/>
    </w:p>
    <w:p w14:paraId="457ECAEA" w14:textId="77777777" w:rsidR="000140BE" w:rsidRPr="003C0E67" w:rsidRDefault="000140BE" w:rsidP="00381345">
      <w:pPr>
        <w:pStyle w:val="Heading3"/>
        <w:widowControl/>
      </w:pPr>
      <w:r w:rsidRPr="003C0E67">
        <w:t>Statement</w:t>
      </w:r>
      <w:bookmarkEnd w:id="19"/>
      <w:bookmarkEnd w:id="20"/>
      <w:bookmarkEnd w:id="21"/>
    </w:p>
    <w:p w14:paraId="4187BB59" w14:textId="77777777" w:rsidR="00B5336E" w:rsidRPr="003C0E67" w:rsidRDefault="00B5336E" w:rsidP="002F5AEF">
      <w:pPr>
        <w:widowControl/>
        <w:rPr>
          <w:rFonts w:cs="Arial"/>
          <w:spacing w:val="-3"/>
        </w:rPr>
      </w:pPr>
    </w:p>
    <w:p w14:paraId="2C3B4B46" w14:textId="6B2C5ACF" w:rsidR="002F5AEF" w:rsidRPr="003C0E67" w:rsidRDefault="008D557C" w:rsidP="002F5AEF">
      <w:pPr>
        <w:widowControl/>
      </w:pPr>
      <w:r w:rsidRPr="003C0E67">
        <w:rPr>
          <w:rFonts w:cs="Arial"/>
          <w:spacing w:val="-3"/>
        </w:rPr>
        <w:t>Based on all of our brainstorming</w:t>
      </w:r>
      <w:r w:rsidR="00765AEC" w:rsidRPr="003C0E67">
        <w:rPr>
          <w:rFonts w:cs="Arial"/>
          <w:spacing w:val="-3"/>
        </w:rPr>
        <w:t xml:space="preserve"> and the results of the voting in the B</w:t>
      </w:r>
      <w:r w:rsidR="00FC7BF1" w:rsidRPr="003C0E67">
        <w:rPr>
          <w:rFonts w:cs="Arial"/>
          <w:spacing w:val="-3"/>
        </w:rPr>
        <w:t>AM</w:t>
      </w:r>
      <w:r w:rsidR="00765AEC" w:rsidRPr="003C0E67">
        <w:rPr>
          <w:rFonts w:cs="Arial"/>
          <w:spacing w:val="-3"/>
        </w:rPr>
        <w:t xml:space="preserve"> process</w:t>
      </w:r>
      <w:r w:rsidRPr="003C0E67">
        <w:rPr>
          <w:rFonts w:cs="Arial"/>
          <w:spacing w:val="-3"/>
        </w:rPr>
        <w:t>, we can</w:t>
      </w:r>
      <w:r w:rsidR="00765AEC" w:rsidRPr="003C0E67">
        <w:rPr>
          <w:rFonts w:cs="Arial"/>
          <w:spacing w:val="-3"/>
        </w:rPr>
        <w:t xml:space="preserve"> identify the strategic priorities of our organization and are able to define </w:t>
      </w:r>
      <w:r w:rsidRPr="003C0E67">
        <w:rPr>
          <w:rFonts w:cs="Arial"/>
          <w:spacing w:val="-3"/>
        </w:rPr>
        <w:t>a vision that feels right for</w:t>
      </w:r>
      <w:r w:rsidR="002F5AEF" w:rsidRPr="003C0E67">
        <w:rPr>
          <w:rFonts w:cs="Arial"/>
          <w:spacing w:val="-3"/>
        </w:rPr>
        <w:t xml:space="preserve"> our organization. The following statement will be our </w:t>
      </w:r>
      <w:r w:rsidR="002F5AEF" w:rsidRPr="003C0E67">
        <w:t>“guidepost showing the way”</w:t>
      </w:r>
      <w:r w:rsidR="002F5AEF" w:rsidRPr="003C0E67">
        <w:rPr>
          <w:rStyle w:val="EndnoteReference"/>
        </w:rPr>
        <w:endnoteReference w:id="17"/>
      </w:r>
      <w:r w:rsidR="002F5AEF" w:rsidRPr="003C0E67">
        <w:t xml:space="preserve"> and direct our efforts as we narrow down our ideas and create our strategies:</w:t>
      </w:r>
    </w:p>
    <w:p w14:paraId="79C39537" w14:textId="77777777" w:rsidR="002F5AEF" w:rsidRPr="003C0E67" w:rsidRDefault="002F5AEF" w:rsidP="008D557C">
      <w:pPr>
        <w:widowControl/>
        <w:rPr>
          <w:rFonts w:cs="Arial"/>
          <w:spacing w:val="-3"/>
        </w:rPr>
      </w:pPr>
    </w:p>
    <w:p w14:paraId="44F7AF95" w14:textId="08BE9B1E" w:rsidR="000140BE" w:rsidRPr="003C0E67" w:rsidRDefault="00B5336E" w:rsidP="00B5336E">
      <w:pPr>
        <w:widowControl/>
        <w:jc w:val="center"/>
        <w:rPr>
          <w:b/>
        </w:rPr>
      </w:pPr>
      <w:r w:rsidRPr="003C0E67">
        <w:rPr>
          <w:b/>
        </w:rPr>
        <w:t>A p</w:t>
      </w:r>
      <w:r w:rsidR="008D557C" w:rsidRPr="003C0E67">
        <w:rPr>
          <w:b/>
        </w:rPr>
        <w:t xml:space="preserve">reeminent </w:t>
      </w:r>
      <w:r w:rsidRPr="003C0E67">
        <w:rPr>
          <w:b/>
        </w:rPr>
        <w:t xml:space="preserve">nationally recognized </w:t>
      </w:r>
      <w:r w:rsidRPr="003C0E67">
        <w:rPr>
          <w:b/>
        </w:rPr>
        <w:br/>
      </w:r>
      <w:r w:rsidR="008D557C" w:rsidRPr="003C0E67">
        <w:rPr>
          <w:b/>
        </w:rPr>
        <w:t>Chicago arts organization</w:t>
      </w:r>
    </w:p>
    <w:p w14:paraId="3958ABFD" w14:textId="77777777" w:rsidR="00B5336E" w:rsidRPr="003C0E67" w:rsidRDefault="00B5336E" w:rsidP="00B5336E"/>
    <w:p w14:paraId="6D17B01B" w14:textId="3A338DEC" w:rsidR="002F5AEF" w:rsidRPr="003C0E67" w:rsidRDefault="00E94DF1" w:rsidP="002F5AEF">
      <w:pPr>
        <w:widowControl/>
      </w:pPr>
      <w:r w:rsidRPr="003C0E67">
        <w:t>URTurn</w:t>
      </w:r>
      <w:r w:rsidR="002F5AEF" w:rsidRPr="003C0E67">
        <w:t>: Create your new vision statement, delete the s</w:t>
      </w:r>
      <w:r w:rsidR="00920511" w:rsidRPr="003C0E67">
        <w:t>tatements</w:t>
      </w:r>
      <w:r w:rsidR="002F5AEF" w:rsidRPr="003C0E67">
        <w:t xml:space="preserve"> above, and replace it with your own.  </w:t>
      </w:r>
    </w:p>
    <w:p w14:paraId="40CBF8DD" w14:textId="77777777" w:rsidR="002F5AEF" w:rsidRPr="003C0E67" w:rsidRDefault="002F5AEF" w:rsidP="00381345">
      <w:pPr>
        <w:widowControl/>
      </w:pPr>
    </w:p>
    <w:p w14:paraId="6C171644" w14:textId="77777777" w:rsidR="000140BE" w:rsidRPr="003C0E67" w:rsidRDefault="000140BE" w:rsidP="00381345">
      <w:pPr>
        <w:pStyle w:val="Heading2"/>
        <w:widowControl/>
      </w:pPr>
      <w:bookmarkStart w:id="22" w:name="_Toc396904079"/>
      <w:bookmarkStart w:id="23" w:name="_Toc444096962"/>
      <w:bookmarkStart w:id="24" w:name="_Toc480323432"/>
      <w:r w:rsidRPr="003C0E67">
        <w:t>Vision Ideas</w:t>
      </w:r>
      <w:bookmarkEnd w:id="22"/>
      <w:bookmarkEnd w:id="23"/>
      <w:bookmarkEnd w:id="24"/>
    </w:p>
    <w:p w14:paraId="4CBE22B1" w14:textId="77777777" w:rsidR="000140BE" w:rsidRPr="003C0E67" w:rsidRDefault="000140BE" w:rsidP="00381345">
      <w:pPr>
        <w:pStyle w:val="Heading3"/>
        <w:widowControl/>
      </w:pPr>
    </w:p>
    <w:p w14:paraId="3545C109" w14:textId="77777777" w:rsidR="000140BE" w:rsidRPr="003C0E67" w:rsidRDefault="000140BE" w:rsidP="00381345">
      <w:pPr>
        <w:pStyle w:val="Heading3"/>
        <w:widowControl/>
      </w:pPr>
      <w:bookmarkStart w:id="25" w:name="_Toc444096963"/>
      <w:bookmarkStart w:id="26" w:name="_Toc480323433"/>
      <w:r w:rsidRPr="003C0E67">
        <w:t>Collect</w:t>
      </w:r>
      <w:bookmarkEnd w:id="25"/>
      <w:bookmarkEnd w:id="26"/>
    </w:p>
    <w:p w14:paraId="500B3CDA" w14:textId="77777777" w:rsidR="00F33D7E" w:rsidRPr="003C0E67" w:rsidRDefault="00F33D7E" w:rsidP="00F33D7E">
      <w:pPr>
        <w:widowControl/>
      </w:pPr>
    </w:p>
    <w:p w14:paraId="5A2A5514" w14:textId="1FA4B6A8" w:rsidR="00F33D7E" w:rsidRPr="003C0E67" w:rsidRDefault="00F33D7E" w:rsidP="00F33D7E">
      <w:pPr>
        <w:widowControl/>
      </w:pPr>
      <w:r w:rsidRPr="003C0E67">
        <w:t xml:space="preserve">Now that we have used </w:t>
      </w:r>
      <w:r w:rsidR="00441195" w:rsidRPr="003C0E67">
        <w:t>four</w:t>
      </w:r>
      <w:r w:rsidRPr="003C0E67">
        <w:t xml:space="preserve"> tools to ideate, the next step is to collect the credible ideas from that process. The chart below lists several achievable, yet idealistic suggestions:</w:t>
      </w:r>
    </w:p>
    <w:p w14:paraId="250ED0F6" w14:textId="77777777" w:rsidR="00F33D7E" w:rsidRPr="003C0E67" w:rsidRDefault="00F33D7E" w:rsidP="00F33D7E">
      <w:pPr>
        <w:pStyle w:val="Heading4"/>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F33D7E" w:rsidRPr="003C0E67" w14:paraId="10D3C3BA" w14:textId="77777777" w:rsidTr="004C25A1">
        <w:trPr>
          <w:tblHeader/>
          <w:jc w:val="center"/>
        </w:trPr>
        <w:tc>
          <w:tcPr>
            <w:tcW w:w="9576" w:type="dxa"/>
            <w:gridSpan w:val="2"/>
            <w:shd w:val="clear" w:color="auto" w:fill="D9D9D9" w:themeFill="background1" w:themeFillShade="D9"/>
          </w:tcPr>
          <w:p w14:paraId="44732809" w14:textId="3CFE017C" w:rsidR="00F33D7E" w:rsidRPr="003C0E67" w:rsidRDefault="00F33D7E" w:rsidP="00702907">
            <w:pPr>
              <w:widowControl/>
              <w:jc w:val="center"/>
              <w:rPr>
                <w:rFonts w:cs="Arial"/>
              </w:rPr>
            </w:pPr>
            <w:r w:rsidRPr="003C0E67">
              <w:rPr>
                <w:rFonts w:cs="Arial"/>
              </w:rPr>
              <w:t>All Ideas</w:t>
            </w:r>
          </w:p>
        </w:tc>
      </w:tr>
      <w:tr w:rsidR="00F33D7E" w:rsidRPr="003C0E67" w14:paraId="11C80D0D" w14:textId="77777777" w:rsidTr="004C25A1">
        <w:trPr>
          <w:jc w:val="center"/>
        </w:trPr>
        <w:tc>
          <w:tcPr>
            <w:tcW w:w="4788" w:type="dxa"/>
            <w:shd w:val="clear" w:color="auto" w:fill="auto"/>
          </w:tcPr>
          <w:p w14:paraId="270883F9" w14:textId="77777777" w:rsidR="00F33D7E" w:rsidRPr="003C0E67" w:rsidRDefault="00F33D7E" w:rsidP="00EC6267">
            <w:pPr>
              <w:pStyle w:val="ListParagraph"/>
              <w:numPr>
                <w:ilvl w:val="0"/>
                <w:numId w:val="51"/>
              </w:numPr>
              <w:ind w:left="216" w:hanging="216"/>
              <w:rPr>
                <w:rFonts w:cs="Arial"/>
              </w:rPr>
            </w:pPr>
            <w:r w:rsidRPr="003C0E67">
              <w:rPr>
                <w:rFonts w:cs="Arial"/>
              </w:rPr>
              <w:t>A new venue</w:t>
            </w:r>
          </w:p>
          <w:p w14:paraId="0CBBB34A" w14:textId="77777777" w:rsidR="00F33D7E" w:rsidRPr="003C0E67" w:rsidRDefault="00F33D7E" w:rsidP="00EC6267">
            <w:pPr>
              <w:pStyle w:val="ListParagraph"/>
              <w:numPr>
                <w:ilvl w:val="0"/>
                <w:numId w:val="51"/>
              </w:numPr>
              <w:ind w:left="216" w:hanging="216"/>
              <w:rPr>
                <w:rFonts w:cs="Arial"/>
              </w:rPr>
            </w:pPr>
            <w:r w:rsidRPr="003C0E67">
              <w:rPr>
                <w:rFonts w:cs="Arial"/>
              </w:rPr>
              <w:t>Advertise subscriptions</w:t>
            </w:r>
          </w:p>
          <w:p w14:paraId="17D9CA78" w14:textId="77777777" w:rsidR="00F33D7E" w:rsidRPr="003C0E67" w:rsidRDefault="00F33D7E" w:rsidP="00EC6267">
            <w:pPr>
              <w:pStyle w:val="ListParagraph"/>
              <w:numPr>
                <w:ilvl w:val="0"/>
                <w:numId w:val="51"/>
              </w:numPr>
              <w:ind w:left="216" w:hanging="216"/>
              <w:rPr>
                <w:rFonts w:cs="Arial"/>
              </w:rPr>
            </w:pPr>
            <w:r w:rsidRPr="003C0E67">
              <w:rPr>
                <w:rFonts w:cs="Arial"/>
              </w:rPr>
              <w:t>Ask bigger theatres for advice</w:t>
            </w:r>
          </w:p>
          <w:p w14:paraId="193913FF" w14:textId="77777777" w:rsidR="00F33D7E" w:rsidRPr="003C0E67" w:rsidRDefault="00F33D7E" w:rsidP="00EC6267">
            <w:pPr>
              <w:pStyle w:val="ListParagraph"/>
              <w:numPr>
                <w:ilvl w:val="0"/>
                <w:numId w:val="51"/>
              </w:numPr>
              <w:ind w:left="216" w:hanging="216"/>
              <w:rPr>
                <w:rFonts w:cs="Arial"/>
              </w:rPr>
            </w:pPr>
            <w:r w:rsidRPr="003C0E67">
              <w:rPr>
                <w:rFonts w:cs="Arial"/>
              </w:rPr>
              <w:t>Become part of the citywide cultural plan</w:t>
            </w:r>
          </w:p>
          <w:p w14:paraId="3DC0CC2B" w14:textId="77777777" w:rsidR="00F33D7E" w:rsidRPr="003C0E67" w:rsidRDefault="00F33D7E" w:rsidP="00EC6267">
            <w:pPr>
              <w:pStyle w:val="ListParagraph"/>
              <w:numPr>
                <w:ilvl w:val="0"/>
                <w:numId w:val="51"/>
              </w:numPr>
              <w:ind w:left="216" w:hanging="216"/>
              <w:rPr>
                <w:rFonts w:cs="Arial"/>
              </w:rPr>
            </w:pPr>
            <w:r w:rsidRPr="003C0E67">
              <w:rPr>
                <w:rFonts w:cs="Arial"/>
              </w:rPr>
              <w:t>Cut new work reading series</w:t>
            </w:r>
          </w:p>
          <w:p w14:paraId="28655FBF" w14:textId="77777777" w:rsidR="00F33D7E" w:rsidRPr="003C0E67" w:rsidRDefault="00F33D7E" w:rsidP="00EC6267">
            <w:pPr>
              <w:pStyle w:val="ListParagraph"/>
              <w:numPr>
                <w:ilvl w:val="0"/>
                <w:numId w:val="51"/>
              </w:numPr>
              <w:ind w:left="216" w:hanging="216"/>
              <w:rPr>
                <w:rFonts w:cs="Arial"/>
              </w:rPr>
            </w:pPr>
            <w:r w:rsidRPr="003C0E67">
              <w:rPr>
                <w:rFonts w:cs="Arial"/>
              </w:rPr>
              <w:t>Cut unnecessary LOBs</w:t>
            </w:r>
          </w:p>
          <w:p w14:paraId="5416D8DC" w14:textId="77777777" w:rsidR="00F33D7E" w:rsidRPr="003C0E67" w:rsidRDefault="00F33D7E" w:rsidP="00EC6267">
            <w:pPr>
              <w:pStyle w:val="ListParagraph"/>
              <w:numPr>
                <w:ilvl w:val="0"/>
                <w:numId w:val="51"/>
              </w:numPr>
              <w:ind w:left="216" w:hanging="216"/>
              <w:rPr>
                <w:rFonts w:cs="Arial"/>
              </w:rPr>
            </w:pPr>
            <w:r w:rsidRPr="003C0E67">
              <w:rPr>
                <w:rFonts w:cs="Arial"/>
              </w:rPr>
              <w:t>Festival around historical holiday</w:t>
            </w:r>
          </w:p>
          <w:p w14:paraId="0B8A4BCA" w14:textId="77777777" w:rsidR="00F33D7E" w:rsidRPr="003C0E67" w:rsidRDefault="00F33D7E" w:rsidP="00EC6267">
            <w:pPr>
              <w:pStyle w:val="ListParagraph"/>
              <w:numPr>
                <w:ilvl w:val="0"/>
                <w:numId w:val="51"/>
              </w:numPr>
              <w:ind w:left="216" w:hanging="216"/>
              <w:rPr>
                <w:rFonts w:cs="Arial"/>
              </w:rPr>
            </w:pPr>
            <w:r w:rsidRPr="003C0E67">
              <w:rPr>
                <w:rFonts w:cs="Arial"/>
              </w:rPr>
              <w:t>History trivia nights</w:t>
            </w:r>
          </w:p>
          <w:p w14:paraId="538A2C05" w14:textId="77777777" w:rsidR="00F33D7E" w:rsidRPr="003C0E67" w:rsidRDefault="00F33D7E" w:rsidP="00EC6267">
            <w:pPr>
              <w:pStyle w:val="ListParagraph"/>
              <w:numPr>
                <w:ilvl w:val="0"/>
                <w:numId w:val="51"/>
              </w:numPr>
              <w:ind w:left="216" w:hanging="216"/>
              <w:rPr>
                <w:rFonts w:cs="Arial"/>
              </w:rPr>
            </w:pPr>
            <w:r w:rsidRPr="003C0E67">
              <w:rPr>
                <w:rFonts w:cs="Arial"/>
              </w:rPr>
              <w:t xml:space="preserve">Identify low-cost, low-staff LOBs </w:t>
            </w:r>
          </w:p>
          <w:p w14:paraId="76C79906" w14:textId="2D603F7F" w:rsidR="00F33D7E" w:rsidRPr="003C0E67" w:rsidRDefault="00F33D7E" w:rsidP="00EC6267">
            <w:pPr>
              <w:pStyle w:val="ListParagraph"/>
              <w:numPr>
                <w:ilvl w:val="0"/>
                <w:numId w:val="51"/>
              </w:numPr>
              <w:ind w:left="216" w:hanging="216"/>
              <w:rPr>
                <w:rFonts w:cs="Arial"/>
              </w:rPr>
            </w:pPr>
            <w:r w:rsidRPr="003C0E67">
              <w:rPr>
                <w:rFonts w:cs="Arial"/>
              </w:rPr>
              <w:t xml:space="preserve">Identify PR opportunities </w:t>
            </w:r>
            <w:r w:rsidR="004C25A1">
              <w:rPr>
                <w:rFonts w:cs="Arial"/>
              </w:rPr>
              <w:t>to</w:t>
            </w:r>
            <w:r w:rsidRPr="003C0E67">
              <w:rPr>
                <w:rFonts w:cs="Arial"/>
              </w:rPr>
              <w:t xml:space="preserve"> capitalize on being the only theatre solely dedicated to presenting plays inspired by shared history</w:t>
            </w:r>
          </w:p>
          <w:p w14:paraId="624679E2" w14:textId="77777777" w:rsidR="00F33D7E" w:rsidRPr="003C0E67" w:rsidRDefault="00F33D7E" w:rsidP="00EC6267">
            <w:pPr>
              <w:pStyle w:val="ListParagraph"/>
              <w:numPr>
                <w:ilvl w:val="0"/>
                <w:numId w:val="51"/>
              </w:numPr>
              <w:ind w:left="216" w:hanging="216"/>
              <w:rPr>
                <w:rFonts w:cs="Arial"/>
              </w:rPr>
            </w:pPr>
            <w:r w:rsidRPr="003C0E67">
              <w:rPr>
                <w:rFonts w:cs="Arial"/>
              </w:rPr>
              <w:t>Implement staff incentives</w:t>
            </w:r>
          </w:p>
          <w:p w14:paraId="44BEB2EF" w14:textId="77777777" w:rsidR="00F33D7E" w:rsidRPr="003C0E67" w:rsidRDefault="00F33D7E" w:rsidP="00EC6267">
            <w:pPr>
              <w:pStyle w:val="ListParagraph"/>
              <w:numPr>
                <w:ilvl w:val="0"/>
                <w:numId w:val="51"/>
              </w:numPr>
              <w:ind w:left="216" w:hanging="216"/>
              <w:rPr>
                <w:rFonts w:cs="Arial"/>
              </w:rPr>
            </w:pPr>
            <w:r w:rsidRPr="003C0E67">
              <w:rPr>
                <w:rFonts w:cs="Arial"/>
              </w:rPr>
              <w:t xml:space="preserve">Improve strategies for scholar and young </w:t>
            </w:r>
            <w:r w:rsidRPr="003C0E67">
              <w:rPr>
                <w:rFonts w:cs="Arial"/>
              </w:rPr>
              <w:lastRenderedPageBreak/>
              <w:t>audience programming</w:t>
            </w:r>
          </w:p>
          <w:p w14:paraId="037EF488" w14:textId="3F01B87B" w:rsidR="00F33D7E" w:rsidRPr="004C25A1" w:rsidRDefault="00F33D7E" w:rsidP="004C25A1">
            <w:pPr>
              <w:pStyle w:val="ListParagraph"/>
              <w:numPr>
                <w:ilvl w:val="0"/>
                <w:numId w:val="51"/>
              </w:numPr>
              <w:ind w:left="216" w:hanging="216"/>
              <w:rPr>
                <w:rFonts w:cs="Arial"/>
              </w:rPr>
            </w:pPr>
            <w:r w:rsidRPr="003C0E67">
              <w:rPr>
                <w:rFonts w:cs="Arial"/>
              </w:rPr>
              <w:t>Increase season offerings</w:t>
            </w:r>
          </w:p>
        </w:tc>
        <w:tc>
          <w:tcPr>
            <w:tcW w:w="4788" w:type="dxa"/>
            <w:shd w:val="clear" w:color="auto" w:fill="auto"/>
          </w:tcPr>
          <w:p w14:paraId="3877C3F9" w14:textId="03085AB2" w:rsidR="00F33D7E" w:rsidRPr="003C0E67" w:rsidRDefault="00F33D7E" w:rsidP="00EC6267">
            <w:pPr>
              <w:pStyle w:val="ListParagraph"/>
              <w:numPr>
                <w:ilvl w:val="0"/>
                <w:numId w:val="51"/>
              </w:numPr>
              <w:ind w:left="216" w:hanging="216"/>
              <w:rPr>
                <w:rFonts w:cs="Arial"/>
              </w:rPr>
            </w:pPr>
            <w:r w:rsidRPr="003C0E67">
              <w:rPr>
                <w:rFonts w:cs="Arial"/>
              </w:rPr>
              <w:lastRenderedPageBreak/>
              <w:t xml:space="preserve">Partner with universities and city colleges </w:t>
            </w:r>
          </w:p>
          <w:p w14:paraId="65A5F4A2" w14:textId="77777777" w:rsidR="00F33D7E" w:rsidRPr="003C0E67" w:rsidRDefault="00F33D7E" w:rsidP="00EC6267">
            <w:pPr>
              <w:pStyle w:val="ListParagraph"/>
              <w:numPr>
                <w:ilvl w:val="0"/>
                <w:numId w:val="51"/>
              </w:numPr>
              <w:ind w:left="216" w:hanging="216"/>
              <w:rPr>
                <w:rFonts w:cs="Arial"/>
              </w:rPr>
            </w:pPr>
            <w:r w:rsidRPr="003C0E67">
              <w:rPr>
                <w:rFonts w:cs="Arial"/>
              </w:rPr>
              <w:t>Apply for more funding</w:t>
            </w:r>
          </w:p>
          <w:p w14:paraId="2AA6C824" w14:textId="77777777" w:rsidR="00F33D7E" w:rsidRPr="003C0E67" w:rsidRDefault="00F33D7E" w:rsidP="00EC6267">
            <w:pPr>
              <w:pStyle w:val="ListParagraph"/>
              <w:numPr>
                <w:ilvl w:val="0"/>
                <w:numId w:val="51"/>
              </w:numPr>
              <w:ind w:left="216" w:hanging="216"/>
              <w:rPr>
                <w:rFonts w:cs="Arial"/>
              </w:rPr>
            </w:pPr>
            <w:r w:rsidRPr="003C0E67">
              <w:rPr>
                <w:rFonts w:cs="Arial"/>
              </w:rPr>
              <w:t>Patron/student blog</w:t>
            </w:r>
          </w:p>
          <w:p w14:paraId="5B58C606" w14:textId="77777777" w:rsidR="00F33D7E" w:rsidRPr="003C0E67" w:rsidRDefault="00F33D7E" w:rsidP="00EC6267">
            <w:pPr>
              <w:pStyle w:val="ListParagraph"/>
              <w:numPr>
                <w:ilvl w:val="0"/>
                <w:numId w:val="51"/>
              </w:numPr>
              <w:ind w:left="216" w:hanging="216"/>
              <w:rPr>
                <w:rFonts w:cs="Arial"/>
              </w:rPr>
            </w:pPr>
            <w:r w:rsidRPr="003C0E67">
              <w:rPr>
                <w:rFonts w:cs="Arial"/>
              </w:rPr>
              <w:t>Revamp education program</w:t>
            </w:r>
          </w:p>
          <w:p w14:paraId="77B1AFD0" w14:textId="77777777" w:rsidR="00F33D7E" w:rsidRPr="003C0E67" w:rsidRDefault="00F33D7E" w:rsidP="00EC6267">
            <w:pPr>
              <w:pStyle w:val="ListParagraph"/>
              <w:numPr>
                <w:ilvl w:val="0"/>
                <w:numId w:val="51"/>
              </w:numPr>
              <w:ind w:left="216" w:hanging="216"/>
              <w:rPr>
                <w:rFonts w:cs="Arial"/>
              </w:rPr>
            </w:pPr>
            <w:r w:rsidRPr="003C0E67">
              <w:rPr>
                <w:rFonts w:cs="Arial"/>
              </w:rPr>
              <w:t>Seek additional sponsorships</w:t>
            </w:r>
          </w:p>
          <w:p w14:paraId="76B2C462" w14:textId="61D76FD0" w:rsidR="00F33D7E" w:rsidRPr="003C0E67" w:rsidRDefault="00F33D7E" w:rsidP="00EC6267">
            <w:pPr>
              <w:pStyle w:val="ListParagraph"/>
              <w:numPr>
                <w:ilvl w:val="0"/>
                <w:numId w:val="51"/>
              </w:numPr>
              <w:ind w:left="216" w:hanging="216"/>
              <w:rPr>
                <w:rFonts w:cs="Arial"/>
              </w:rPr>
            </w:pPr>
            <w:r w:rsidRPr="003C0E67">
              <w:rPr>
                <w:rFonts w:cs="Arial"/>
              </w:rPr>
              <w:t xml:space="preserve">Set up </w:t>
            </w:r>
            <w:r w:rsidR="004C25A1">
              <w:rPr>
                <w:rFonts w:cs="Arial"/>
              </w:rPr>
              <w:t xml:space="preserve">patron </w:t>
            </w:r>
            <w:r w:rsidRPr="003C0E67">
              <w:rPr>
                <w:rFonts w:cs="Arial"/>
              </w:rPr>
              <w:t xml:space="preserve">resource center to visit the theatre outside of scheduled </w:t>
            </w:r>
            <w:r w:rsidR="004C25A1">
              <w:rPr>
                <w:rFonts w:cs="Arial"/>
              </w:rPr>
              <w:t xml:space="preserve">shows </w:t>
            </w:r>
            <w:r w:rsidRPr="003C0E67">
              <w:rPr>
                <w:rFonts w:cs="Arial"/>
              </w:rPr>
              <w:t>to encourage further learning</w:t>
            </w:r>
          </w:p>
          <w:p w14:paraId="4324CD53" w14:textId="77777777" w:rsidR="00F33D7E" w:rsidRPr="003C0E67" w:rsidRDefault="00F33D7E" w:rsidP="00EC6267">
            <w:pPr>
              <w:pStyle w:val="ListParagraph"/>
              <w:numPr>
                <w:ilvl w:val="0"/>
                <w:numId w:val="51"/>
              </w:numPr>
              <w:ind w:left="216" w:hanging="216"/>
              <w:rPr>
                <w:rFonts w:cs="Arial"/>
              </w:rPr>
            </w:pPr>
            <w:r w:rsidRPr="003C0E67">
              <w:rPr>
                <w:rFonts w:cs="Arial"/>
              </w:rPr>
              <w:t>Start a theatre camp</w:t>
            </w:r>
          </w:p>
          <w:p w14:paraId="75E5CE61" w14:textId="77777777" w:rsidR="00F33D7E" w:rsidRPr="003C0E67" w:rsidRDefault="00F33D7E" w:rsidP="00EC6267">
            <w:pPr>
              <w:pStyle w:val="ListParagraph"/>
              <w:numPr>
                <w:ilvl w:val="0"/>
                <w:numId w:val="51"/>
              </w:numPr>
              <w:ind w:left="216" w:hanging="216"/>
              <w:rPr>
                <w:rFonts w:cs="Arial"/>
              </w:rPr>
            </w:pPr>
            <w:r w:rsidRPr="003C0E67">
              <w:rPr>
                <w:rFonts w:cs="Arial"/>
              </w:rPr>
              <w:t>Start an administration volunteer program</w:t>
            </w:r>
          </w:p>
          <w:p w14:paraId="0C2B484B" w14:textId="77777777" w:rsidR="00F33D7E" w:rsidRPr="003C0E67" w:rsidRDefault="00F33D7E" w:rsidP="00EC6267">
            <w:pPr>
              <w:pStyle w:val="ListParagraph"/>
              <w:numPr>
                <w:ilvl w:val="0"/>
                <w:numId w:val="51"/>
              </w:numPr>
              <w:ind w:left="216" w:hanging="216"/>
              <w:rPr>
                <w:rFonts w:cs="Arial"/>
              </w:rPr>
            </w:pPr>
            <w:r w:rsidRPr="003C0E67">
              <w:rPr>
                <w:rFonts w:cs="Arial"/>
              </w:rPr>
              <w:t>Strengthen reputation</w:t>
            </w:r>
          </w:p>
          <w:p w14:paraId="73810BD5" w14:textId="77777777" w:rsidR="00F33D7E" w:rsidRPr="003C0E67" w:rsidRDefault="00F33D7E" w:rsidP="00EC6267">
            <w:pPr>
              <w:pStyle w:val="ListParagraph"/>
              <w:numPr>
                <w:ilvl w:val="0"/>
                <w:numId w:val="51"/>
              </w:numPr>
              <w:ind w:left="216" w:hanging="216"/>
              <w:rPr>
                <w:rFonts w:cs="Arial"/>
              </w:rPr>
            </w:pPr>
            <w:r w:rsidRPr="003C0E67">
              <w:rPr>
                <w:rFonts w:cs="Arial"/>
              </w:rPr>
              <w:t>Student matinees</w:t>
            </w:r>
          </w:p>
          <w:p w14:paraId="38AFD920" w14:textId="77777777" w:rsidR="00F33D7E" w:rsidRPr="003C0E67" w:rsidRDefault="00F33D7E" w:rsidP="00EC6267">
            <w:pPr>
              <w:pStyle w:val="ListParagraph"/>
              <w:numPr>
                <w:ilvl w:val="0"/>
                <w:numId w:val="51"/>
              </w:numPr>
              <w:ind w:left="216" w:hanging="216"/>
              <w:rPr>
                <w:rFonts w:cs="Arial"/>
              </w:rPr>
            </w:pPr>
            <w:r w:rsidRPr="003C0E67">
              <w:rPr>
                <w:rFonts w:cs="Arial"/>
              </w:rPr>
              <w:t>Tour productions</w:t>
            </w:r>
          </w:p>
          <w:p w14:paraId="4D296615" w14:textId="77777777" w:rsidR="00F33D7E" w:rsidRPr="003C0E67" w:rsidRDefault="00F33D7E" w:rsidP="00EC6267">
            <w:pPr>
              <w:pStyle w:val="ListParagraph"/>
              <w:numPr>
                <w:ilvl w:val="0"/>
                <w:numId w:val="51"/>
              </w:numPr>
              <w:ind w:left="216" w:hanging="216"/>
              <w:rPr>
                <w:rFonts w:cs="Arial"/>
              </w:rPr>
            </w:pPr>
            <w:r w:rsidRPr="003C0E67">
              <w:rPr>
                <w:rFonts w:cs="Arial"/>
              </w:rPr>
              <w:t>Update box office and ticketing system</w:t>
            </w:r>
          </w:p>
          <w:p w14:paraId="266AD551" w14:textId="77777777" w:rsidR="004C25A1" w:rsidRDefault="00F33D7E" w:rsidP="00EC6267">
            <w:pPr>
              <w:pStyle w:val="ListParagraph"/>
              <w:numPr>
                <w:ilvl w:val="0"/>
                <w:numId w:val="51"/>
              </w:numPr>
              <w:ind w:left="216" w:hanging="216"/>
              <w:rPr>
                <w:rFonts w:cs="Arial"/>
              </w:rPr>
            </w:pPr>
            <w:r w:rsidRPr="003C0E67">
              <w:rPr>
                <w:rFonts w:cs="Arial"/>
              </w:rPr>
              <w:t>Update website</w:t>
            </w:r>
            <w:r w:rsidR="004C25A1" w:rsidRPr="003C0E67">
              <w:rPr>
                <w:rFonts w:cs="Arial"/>
              </w:rPr>
              <w:t xml:space="preserve"> </w:t>
            </w:r>
          </w:p>
          <w:p w14:paraId="50F12FB2" w14:textId="77777777" w:rsidR="004C25A1" w:rsidRDefault="004C25A1" w:rsidP="004C25A1">
            <w:pPr>
              <w:pStyle w:val="ListParagraph"/>
              <w:numPr>
                <w:ilvl w:val="0"/>
                <w:numId w:val="51"/>
              </w:numPr>
              <w:ind w:left="216" w:hanging="216"/>
              <w:rPr>
                <w:rFonts w:cs="Arial"/>
              </w:rPr>
            </w:pPr>
            <w:r w:rsidRPr="003C0E67">
              <w:rPr>
                <w:rFonts w:cs="Arial"/>
              </w:rPr>
              <w:lastRenderedPageBreak/>
              <w:t>Late night historical satire</w:t>
            </w:r>
          </w:p>
          <w:p w14:paraId="483E1C14" w14:textId="4FBFA351" w:rsidR="00F33D7E" w:rsidRPr="003C0E67" w:rsidRDefault="004C25A1" w:rsidP="004C25A1">
            <w:pPr>
              <w:pStyle w:val="ListParagraph"/>
              <w:numPr>
                <w:ilvl w:val="0"/>
                <w:numId w:val="51"/>
              </w:numPr>
              <w:ind w:left="216" w:hanging="216"/>
              <w:rPr>
                <w:rFonts w:cs="Arial"/>
              </w:rPr>
            </w:pPr>
            <w:r w:rsidRPr="003C0E67">
              <w:rPr>
                <w:rFonts w:cs="Arial"/>
              </w:rPr>
              <w:t>Partner with other causes</w:t>
            </w:r>
          </w:p>
        </w:tc>
      </w:tr>
    </w:tbl>
    <w:p w14:paraId="42A960C6" w14:textId="77777777" w:rsidR="00F33D7E" w:rsidRPr="003C0E67" w:rsidRDefault="00F33D7E" w:rsidP="00F33D7E"/>
    <w:p w14:paraId="76F2567B" w14:textId="15052FE0" w:rsidR="00F33D7E" w:rsidRPr="003C0E67" w:rsidRDefault="00E94DF1" w:rsidP="00F33D7E">
      <w:pPr>
        <w:widowControl/>
      </w:pPr>
      <w:r w:rsidRPr="003C0E67">
        <w:t>URTurn</w:t>
      </w:r>
      <w:r w:rsidR="00F33D7E" w:rsidRPr="003C0E67">
        <w:t>: Complete the chart below. Once you’ve done this, delete the example table above and these directions.</w:t>
      </w:r>
    </w:p>
    <w:p w14:paraId="49ECA29F" w14:textId="77777777" w:rsidR="000140BE" w:rsidRPr="003C0E67" w:rsidRDefault="000140BE" w:rsidP="00381345">
      <w:pPr>
        <w:pStyle w:val="Heading4"/>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0140BE" w:rsidRPr="003C0E67" w14:paraId="04FFF6D4" w14:textId="77777777" w:rsidTr="000140BE">
        <w:trPr>
          <w:tblHeader/>
          <w:jc w:val="center"/>
        </w:trPr>
        <w:tc>
          <w:tcPr>
            <w:tcW w:w="9576" w:type="dxa"/>
            <w:gridSpan w:val="2"/>
            <w:tcBorders>
              <w:bottom w:val="single" w:sz="4" w:space="0" w:color="auto"/>
            </w:tcBorders>
            <w:shd w:val="clear" w:color="auto" w:fill="D9D9D9" w:themeFill="background1" w:themeFillShade="D9"/>
          </w:tcPr>
          <w:p w14:paraId="16278402" w14:textId="77777777" w:rsidR="000140BE" w:rsidRPr="003C0E67" w:rsidRDefault="000140BE" w:rsidP="00381345">
            <w:pPr>
              <w:widowControl/>
              <w:jc w:val="center"/>
            </w:pPr>
            <w:r w:rsidRPr="003C0E67">
              <w:t>All Ideas</w:t>
            </w:r>
          </w:p>
        </w:tc>
      </w:tr>
      <w:tr w:rsidR="000140BE" w:rsidRPr="003C0E67" w14:paraId="104097B7" w14:textId="77777777" w:rsidTr="000140BE">
        <w:trPr>
          <w:jc w:val="center"/>
        </w:trPr>
        <w:tc>
          <w:tcPr>
            <w:tcW w:w="4788" w:type="dxa"/>
            <w:shd w:val="clear" w:color="auto" w:fill="auto"/>
          </w:tcPr>
          <w:p w14:paraId="6AACDC09" w14:textId="77777777" w:rsidR="000140BE" w:rsidRPr="003C0E67" w:rsidRDefault="000140BE" w:rsidP="00EC6267">
            <w:pPr>
              <w:pStyle w:val="ListParagraph"/>
              <w:widowControl/>
              <w:numPr>
                <w:ilvl w:val="0"/>
                <w:numId w:val="33"/>
              </w:numPr>
              <w:ind w:left="216" w:hanging="216"/>
            </w:pPr>
          </w:p>
        </w:tc>
        <w:tc>
          <w:tcPr>
            <w:tcW w:w="4788" w:type="dxa"/>
            <w:shd w:val="clear" w:color="auto" w:fill="auto"/>
          </w:tcPr>
          <w:p w14:paraId="048227E1" w14:textId="77777777" w:rsidR="000140BE" w:rsidRPr="003C0E67" w:rsidRDefault="000140BE" w:rsidP="00EC6267">
            <w:pPr>
              <w:pStyle w:val="ListParagraph"/>
              <w:widowControl/>
              <w:numPr>
                <w:ilvl w:val="0"/>
                <w:numId w:val="33"/>
              </w:numPr>
              <w:ind w:left="216" w:hanging="216"/>
            </w:pPr>
          </w:p>
        </w:tc>
      </w:tr>
    </w:tbl>
    <w:p w14:paraId="19090B12" w14:textId="77777777" w:rsidR="000140BE" w:rsidRPr="003C0E67" w:rsidRDefault="000140BE" w:rsidP="00381345">
      <w:pPr>
        <w:widowControl/>
        <w:rPr>
          <w:highlight w:val="yellow"/>
        </w:rPr>
      </w:pPr>
    </w:p>
    <w:p w14:paraId="0AFA5EE0" w14:textId="77777777" w:rsidR="000140BE" w:rsidRPr="003C0E67" w:rsidRDefault="000140BE" w:rsidP="00381345">
      <w:pPr>
        <w:pStyle w:val="Heading3"/>
        <w:widowControl/>
      </w:pPr>
      <w:bookmarkStart w:id="27" w:name="_Toc396904081"/>
      <w:bookmarkStart w:id="28" w:name="_Toc444096964"/>
      <w:bookmarkStart w:id="29" w:name="_Toc480323434"/>
      <w:r w:rsidRPr="003C0E67">
        <w:t>Evaluate</w:t>
      </w:r>
      <w:bookmarkEnd w:id="27"/>
      <w:bookmarkEnd w:id="28"/>
      <w:bookmarkEnd w:id="29"/>
    </w:p>
    <w:p w14:paraId="74B27073" w14:textId="77777777" w:rsidR="00B5336E" w:rsidRPr="003C0E67" w:rsidRDefault="00B5336E" w:rsidP="00F33D7E">
      <w:pPr>
        <w:widowControl/>
      </w:pPr>
    </w:p>
    <w:p w14:paraId="421666BB" w14:textId="0CFFFD76" w:rsidR="00F33D7E" w:rsidRPr="003C0E67" w:rsidRDefault="00F33D7E" w:rsidP="00F33D7E">
      <w:pPr>
        <w:widowControl/>
      </w:pPr>
      <w:r w:rsidRPr="003C0E67">
        <w:t>It turns out that decisions made quickly can be as valuable as decisions made cautiously and deliberately.</w:t>
      </w:r>
      <w:r w:rsidRPr="003C0E67">
        <w:rPr>
          <w:rStyle w:val="EndnoteReference"/>
        </w:rPr>
        <w:endnoteReference w:id="18"/>
      </w:r>
      <w:r w:rsidRPr="003C0E67">
        <w:t xml:space="preserve"> Therefore, intuition is the first step in evaluating the credible ideas generated in the collection process</w:t>
      </w:r>
      <w:r w:rsidR="00681C32" w:rsidRPr="003C0E67">
        <w:t xml:space="preserve">. We </w:t>
      </w:r>
      <w:r w:rsidRPr="003C0E67">
        <w:t>we were able to cut our list of ideas in half</w:t>
      </w:r>
      <w:r w:rsidR="00681C32" w:rsidRPr="003C0E67">
        <w:t xml:space="preserve"> in the chart below</w:t>
      </w:r>
      <w:r w:rsidRPr="003C0E67">
        <w:t xml:space="preserve">: </w:t>
      </w:r>
    </w:p>
    <w:p w14:paraId="706FE5FA" w14:textId="77777777" w:rsidR="000140BE" w:rsidRPr="003C0E67" w:rsidRDefault="000140BE" w:rsidP="00381345">
      <w:pPr>
        <w:pStyle w:val="Heading5"/>
        <w:widowControl/>
      </w:pPr>
    </w:p>
    <w:p w14:paraId="0FD6A40E" w14:textId="77777777" w:rsidR="000140BE" w:rsidRPr="003C0E67" w:rsidRDefault="000140BE" w:rsidP="00381345">
      <w:pPr>
        <w:pStyle w:val="Heading4"/>
        <w:widowControl/>
      </w:pPr>
      <w:bookmarkStart w:id="30" w:name="_Toc396904082"/>
      <w:bookmarkStart w:id="31" w:name="_Toc480323435"/>
      <w:r w:rsidRPr="003C0E67">
        <w:t>First Cut</w:t>
      </w:r>
      <w:bookmarkEnd w:id="30"/>
      <w:bookmarkEnd w:id="31"/>
    </w:p>
    <w:p w14:paraId="386066DB" w14:textId="77777777" w:rsidR="007014E1" w:rsidRPr="003C0E67" w:rsidRDefault="007014E1" w:rsidP="007014E1">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7014E1" w:rsidRPr="003C0E67" w14:paraId="4B556CC0" w14:textId="77777777" w:rsidTr="00702907">
        <w:trPr>
          <w:tblHeader/>
          <w:jc w:val="center"/>
        </w:trPr>
        <w:tc>
          <w:tcPr>
            <w:tcW w:w="9576" w:type="dxa"/>
            <w:gridSpan w:val="2"/>
            <w:shd w:val="clear" w:color="auto" w:fill="D9D9D9" w:themeFill="background1" w:themeFillShade="D9"/>
          </w:tcPr>
          <w:p w14:paraId="6556BB1E" w14:textId="77777777" w:rsidR="007014E1" w:rsidRPr="003C0E67" w:rsidRDefault="007014E1" w:rsidP="00702907">
            <w:pPr>
              <w:widowControl/>
              <w:jc w:val="center"/>
              <w:rPr>
                <w:rFonts w:cs="Arial"/>
                <w:bCs/>
              </w:rPr>
            </w:pPr>
            <w:r w:rsidRPr="003C0E67">
              <w:rPr>
                <w:rFonts w:cs="Arial"/>
                <w:bCs/>
              </w:rPr>
              <w:t>First Cut</w:t>
            </w:r>
          </w:p>
        </w:tc>
      </w:tr>
      <w:tr w:rsidR="007014E1" w:rsidRPr="003C0E67" w14:paraId="02B78E02" w14:textId="77777777" w:rsidTr="00702907">
        <w:trPr>
          <w:jc w:val="center"/>
        </w:trPr>
        <w:tc>
          <w:tcPr>
            <w:tcW w:w="4788" w:type="dxa"/>
            <w:shd w:val="clear" w:color="auto" w:fill="auto"/>
          </w:tcPr>
          <w:p w14:paraId="2739EF72" w14:textId="77777777" w:rsidR="007014E1" w:rsidRPr="003C0E67" w:rsidRDefault="007014E1" w:rsidP="00EC6267">
            <w:pPr>
              <w:pStyle w:val="ListParagraph"/>
              <w:numPr>
                <w:ilvl w:val="0"/>
                <w:numId w:val="52"/>
              </w:numPr>
              <w:ind w:left="216" w:hanging="216"/>
              <w:rPr>
                <w:rFonts w:cs="Arial"/>
              </w:rPr>
            </w:pPr>
            <w:r w:rsidRPr="003C0E67">
              <w:rPr>
                <w:rFonts w:cs="Arial"/>
              </w:rPr>
              <w:t>A new venue</w:t>
            </w:r>
          </w:p>
          <w:p w14:paraId="74A3BF41" w14:textId="77777777" w:rsidR="007014E1" w:rsidRPr="003C0E67" w:rsidRDefault="007014E1" w:rsidP="00EC6267">
            <w:pPr>
              <w:pStyle w:val="ListParagraph"/>
              <w:numPr>
                <w:ilvl w:val="0"/>
                <w:numId w:val="52"/>
              </w:numPr>
              <w:ind w:left="216" w:hanging="216"/>
              <w:rPr>
                <w:rFonts w:cs="Arial"/>
              </w:rPr>
            </w:pPr>
            <w:r w:rsidRPr="003C0E67">
              <w:rPr>
                <w:rFonts w:cs="Arial"/>
              </w:rPr>
              <w:t>Festival around historical holiday</w:t>
            </w:r>
          </w:p>
          <w:p w14:paraId="48ED0E75" w14:textId="77777777" w:rsidR="007014E1" w:rsidRPr="003C0E67" w:rsidRDefault="007014E1" w:rsidP="00EC6267">
            <w:pPr>
              <w:pStyle w:val="ListParagraph"/>
              <w:numPr>
                <w:ilvl w:val="0"/>
                <w:numId w:val="52"/>
              </w:numPr>
              <w:ind w:left="216" w:hanging="216"/>
              <w:rPr>
                <w:rFonts w:cs="Arial"/>
              </w:rPr>
            </w:pPr>
            <w:r w:rsidRPr="003C0E67">
              <w:rPr>
                <w:rFonts w:cs="Arial"/>
              </w:rPr>
              <w:t>Increase season offerings</w:t>
            </w:r>
          </w:p>
          <w:p w14:paraId="4950836F" w14:textId="77777777" w:rsidR="007014E1" w:rsidRPr="003C0E67" w:rsidRDefault="007014E1" w:rsidP="00EC6267">
            <w:pPr>
              <w:pStyle w:val="ListParagraph"/>
              <w:numPr>
                <w:ilvl w:val="0"/>
                <w:numId w:val="52"/>
              </w:numPr>
              <w:ind w:left="216" w:hanging="216"/>
              <w:rPr>
                <w:rFonts w:cs="Arial"/>
              </w:rPr>
            </w:pPr>
            <w:r w:rsidRPr="003C0E67">
              <w:rPr>
                <w:rFonts w:cs="Arial"/>
              </w:rPr>
              <w:t>Strengthen reputation</w:t>
            </w:r>
          </w:p>
          <w:p w14:paraId="30CF0680" w14:textId="77777777" w:rsidR="007014E1" w:rsidRPr="003C0E67" w:rsidRDefault="007014E1" w:rsidP="00EC6267">
            <w:pPr>
              <w:pStyle w:val="ListParagraph"/>
              <w:numPr>
                <w:ilvl w:val="0"/>
                <w:numId w:val="52"/>
              </w:numPr>
              <w:ind w:left="216" w:hanging="216"/>
              <w:rPr>
                <w:rFonts w:cs="Arial"/>
              </w:rPr>
            </w:pPr>
            <w:r w:rsidRPr="003C0E67">
              <w:rPr>
                <w:rFonts w:cs="Arial"/>
              </w:rPr>
              <w:t>Cut unnecessary LOBs</w:t>
            </w:r>
          </w:p>
          <w:p w14:paraId="113939CA" w14:textId="77777777" w:rsidR="007014E1" w:rsidRPr="003C0E67" w:rsidRDefault="007014E1" w:rsidP="00EC6267">
            <w:pPr>
              <w:pStyle w:val="ListParagraph"/>
              <w:numPr>
                <w:ilvl w:val="0"/>
                <w:numId w:val="52"/>
              </w:numPr>
              <w:ind w:left="216" w:hanging="216"/>
              <w:rPr>
                <w:rFonts w:cs="Arial"/>
              </w:rPr>
            </w:pPr>
            <w:r w:rsidRPr="003C0E67">
              <w:rPr>
                <w:rFonts w:cs="Arial"/>
              </w:rPr>
              <w:t xml:space="preserve">Partner with other causes </w:t>
            </w:r>
          </w:p>
        </w:tc>
        <w:tc>
          <w:tcPr>
            <w:tcW w:w="4788" w:type="dxa"/>
            <w:shd w:val="clear" w:color="auto" w:fill="auto"/>
          </w:tcPr>
          <w:p w14:paraId="5B6AB354" w14:textId="77777777" w:rsidR="007014E1" w:rsidRPr="003C0E67" w:rsidRDefault="007014E1" w:rsidP="00EC6267">
            <w:pPr>
              <w:pStyle w:val="ListParagraph"/>
              <w:numPr>
                <w:ilvl w:val="0"/>
                <w:numId w:val="52"/>
              </w:numPr>
              <w:ind w:left="216" w:hanging="216"/>
              <w:rPr>
                <w:rFonts w:cs="Arial"/>
              </w:rPr>
            </w:pPr>
            <w:r w:rsidRPr="003C0E67">
              <w:rPr>
                <w:rFonts w:cs="Arial"/>
              </w:rPr>
              <w:t>Student matinees</w:t>
            </w:r>
          </w:p>
          <w:p w14:paraId="276E7928" w14:textId="77777777" w:rsidR="007014E1" w:rsidRPr="003C0E67" w:rsidRDefault="007014E1" w:rsidP="00EC6267">
            <w:pPr>
              <w:pStyle w:val="ListParagraph"/>
              <w:numPr>
                <w:ilvl w:val="0"/>
                <w:numId w:val="52"/>
              </w:numPr>
              <w:ind w:left="216" w:hanging="216"/>
              <w:rPr>
                <w:rFonts w:cs="Arial"/>
              </w:rPr>
            </w:pPr>
            <w:r w:rsidRPr="003C0E67">
              <w:rPr>
                <w:rFonts w:cs="Arial"/>
              </w:rPr>
              <w:t>Start an administration volunteer program</w:t>
            </w:r>
          </w:p>
          <w:p w14:paraId="542AACA0" w14:textId="77777777" w:rsidR="007014E1" w:rsidRPr="003C0E67" w:rsidRDefault="007014E1" w:rsidP="00EC6267">
            <w:pPr>
              <w:pStyle w:val="ListParagraph"/>
              <w:numPr>
                <w:ilvl w:val="0"/>
                <w:numId w:val="52"/>
              </w:numPr>
              <w:ind w:left="216" w:hanging="216"/>
              <w:rPr>
                <w:rFonts w:cs="Arial"/>
              </w:rPr>
            </w:pPr>
            <w:r w:rsidRPr="003C0E67">
              <w:rPr>
                <w:rFonts w:cs="Arial"/>
              </w:rPr>
              <w:t>Become part of the citywide cultural plan</w:t>
            </w:r>
          </w:p>
          <w:p w14:paraId="042D5FB4" w14:textId="77777777" w:rsidR="007014E1" w:rsidRPr="003C0E67" w:rsidRDefault="007014E1" w:rsidP="00EC6267">
            <w:pPr>
              <w:pStyle w:val="ListParagraph"/>
              <w:numPr>
                <w:ilvl w:val="0"/>
                <w:numId w:val="52"/>
              </w:numPr>
              <w:ind w:left="216" w:hanging="216"/>
              <w:rPr>
                <w:rFonts w:cs="Arial"/>
              </w:rPr>
            </w:pPr>
            <w:r w:rsidRPr="003C0E67">
              <w:rPr>
                <w:rFonts w:cs="Arial"/>
              </w:rPr>
              <w:t xml:space="preserve">Identify PR opportunities </w:t>
            </w:r>
          </w:p>
          <w:p w14:paraId="5BBD2D3E" w14:textId="77777777" w:rsidR="007014E1" w:rsidRPr="003C0E67" w:rsidRDefault="007014E1" w:rsidP="00EC6267">
            <w:pPr>
              <w:pStyle w:val="ListParagraph"/>
              <w:numPr>
                <w:ilvl w:val="0"/>
                <w:numId w:val="52"/>
              </w:numPr>
              <w:ind w:left="216" w:hanging="216"/>
              <w:rPr>
                <w:rFonts w:cs="Arial"/>
              </w:rPr>
            </w:pPr>
            <w:r w:rsidRPr="003C0E67">
              <w:rPr>
                <w:rFonts w:cs="Arial"/>
              </w:rPr>
              <w:t xml:space="preserve">Late night historical satire </w:t>
            </w:r>
          </w:p>
          <w:p w14:paraId="037D8DDA" w14:textId="77777777" w:rsidR="007014E1" w:rsidRPr="003C0E67" w:rsidRDefault="007014E1" w:rsidP="00EC6267">
            <w:pPr>
              <w:pStyle w:val="ListParagraph"/>
              <w:numPr>
                <w:ilvl w:val="0"/>
                <w:numId w:val="52"/>
              </w:numPr>
              <w:ind w:left="216" w:hanging="216"/>
              <w:rPr>
                <w:rFonts w:cs="Arial"/>
              </w:rPr>
            </w:pPr>
            <w:r w:rsidRPr="003C0E67">
              <w:rPr>
                <w:rFonts w:cs="Arial"/>
              </w:rPr>
              <w:t>Obtain more funding</w:t>
            </w:r>
          </w:p>
        </w:tc>
      </w:tr>
    </w:tbl>
    <w:p w14:paraId="56CFA3D7" w14:textId="77777777" w:rsidR="007014E1" w:rsidRPr="003C0E67" w:rsidRDefault="007014E1" w:rsidP="007014E1"/>
    <w:p w14:paraId="76CD4306" w14:textId="401549A4" w:rsidR="007014E1" w:rsidRPr="003C0E67" w:rsidRDefault="00E94DF1" w:rsidP="007014E1">
      <w:pPr>
        <w:widowControl/>
      </w:pPr>
      <w:r w:rsidRPr="003C0E67">
        <w:t>URTurn</w:t>
      </w:r>
      <w:r w:rsidR="007014E1" w:rsidRPr="003C0E67">
        <w:t>: Complete the chart below. Once you’ve done this, delete the example table above and these directions.</w:t>
      </w:r>
    </w:p>
    <w:p w14:paraId="3B913ECE" w14:textId="77777777" w:rsidR="000140BE" w:rsidRPr="003C0E67" w:rsidRDefault="000140BE"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4788"/>
        <w:gridCol w:w="4788"/>
      </w:tblGrid>
      <w:tr w:rsidR="000140BE" w:rsidRPr="003C0E67" w14:paraId="3A8CB47C" w14:textId="77777777" w:rsidTr="0070182E">
        <w:trPr>
          <w:tblHeader/>
          <w:jc w:val="center"/>
        </w:trPr>
        <w:tc>
          <w:tcPr>
            <w:tcW w:w="9576" w:type="dxa"/>
            <w:gridSpan w:val="2"/>
            <w:shd w:val="clear" w:color="auto" w:fill="D9D9D9" w:themeFill="background1" w:themeFillShade="D9"/>
          </w:tcPr>
          <w:p w14:paraId="4E2347F7" w14:textId="77777777" w:rsidR="000140BE" w:rsidRPr="003C0E67" w:rsidRDefault="000140BE" w:rsidP="00381345">
            <w:pPr>
              <w:widowControl/>
              <w:jc w:val="center"/>
            </w:pPr>
            <w:r w:rsidRPr="003C0E67">
              <w:t>First Cut</w:t>
            </w:r>
          </w:p>
        </w:tc>
      </w:tr>
      <w:tr w:rsidR="00D16ECE" w:rsidRPr="003C0E67" w14:paraId="335A66B1" w14:textId="77777777" w:rsidTr="00347871">
        <w:trPr>
          <w:jc w:val="center"/>
        </w:trPr>
        <w:tc>
          <w:tcPr>
            <w:tcW w:w="4788" w:type="dxa"/>
            <w:shd w:val="clear" w:color="auto" w:fill="auto"/>
          </w:tcPr>
          <w:p w14:paraId="42F4C626" w14:textId="77777777" w:rsidR="00D16ECE" w:rsidRPr="003C0E67" w:rsidRDefault="00D16ECE" w:rsidP="00EC6267">
            <w:pPr>
              <w:pStyle w:val="ListParagraph"/>
              <w:widowControl/>
              <w:numPr>
                <w:ilvl w:val="0"/>
                <w:numId w:val="34"/>
              </w:numPr>
              <w:ind w:left="216" w:hanging="216"/>
            </w:pPr>
          </w:p>
        </w:tc>
        <w:tc>
          <w:tcPr>
            <w:tcW w:w="4788" w:type="dxa"/>
            <w:shd w:val="clear" w:color="auto" w:fill="auto"/>
          </w:tcPr>
          <w:p w14:paraId="4362761F" w14:textId="77777777" w:rsidR="00D16ECE" w:rsidRPr="003C0E67" w:rsidRDefault="00D16ECE" w:rsidP="00EC6267">
            <w:pPr>
              <w:pStyle w:val="ListParagraph"/>
              <w:widowControl/>
              <w:numPr>
                <w:ilvl w:val="0"/>
                <w:numId w:val="34"/>
              </w:numPr>
              <w:ind w:left="216" w:hanging="216"/>
            </w:pPr>
          </w:p>
        </w:tc>
      </w:tr>
    </w:tbl>
    <w:p w14:paraId="2E226F91" w14:textId="77777777" w:rsidR="00C534E0" w:rsidRPr="003C0E67" w:rsidRDefault="00C534E0" w:rsidP="00381345">
      <w:pPr>
        <w:pStyle w:val="Heading4"/>
        <w:widowControl/>
      </w:pPr>
      <w:bookmarkStart w:id="32" w:name="_Toc396904083"/>
    </w:p>
    <w:p w14:paraId="7A1ECA4A" w14:textId="77777777" w:rsidR="000140BE" w:rsidRPr="003C0E67" w:rsidRDefault="000140BE" w:rsidP="00381345">
      <w:pPr>
        <w:pStyle w:val="Heading4"/>
        <w:widowControl/>
      </w:pPr>
      <w:bookmarkStart w:id="33" w:name="_Toc480323436"/>
      <w:r w:rsidRPr="003C0E67">
        <w:t>Contenders</w:t>
      </w:r>
      <w:bookmarkEnd w:id="32"/>
      <w:bookmarkEnd w:id="33"/>
    </w:p>
    <w:p w14:paraId="0A437711" w14:textId="77777777" w:rsidR="007014E1" w:rsidRPr="003C0E67" w:rsidRDefault="007014E1" w:rsidP="007014E1">
      <w:pPr>
        <w:widowControl/>
        <w:rPr>
          <w:rFonts w:cs="Arial"/>
          <w:spacing w:val="-3"/>
        </w:rPr>
      </w:pPr>
    </w:p>
    <w:p w14:paraId="593B7628" w14:textId="53AB54B5" w:rsidR="007014E1" w:rsidRPr="003C0E67" w:rsidRDefault="007014E1" w:rsidP="007014E1">
      <w:pPr>
        <w:widowControl/>
        <w:rPr>
          <w:rFonts w:cs="Arial"/>
          <w:spacing w:val="-3"/>
        </w:rPr>
      </w:pPr>
      <w:r w:rsidRPr="003C0E67">
        <w:rPr>
          <w:rFonts w:cs="Arial"/>
          <w:spacing w:val="-3"/>
        </w:rPr>
        <w:t>The Contenders process puts our top ideas into the Payoff Matrix.</w:t>
      </w:r>
      <w:r w:rsidRPr="003C0E67">
        <w:rPr>
          <w:rStyle w:val="EndnoteReference"/>
          <w:rFonts w:cs="Arial"/>
          <w:spacing w:val="-3"/>
        </w:rPr>
        <w:endnoteReference w:id="19"/>
      </w:r>
      <w:r w:rsidRPr="003C0E67">
        <w:rPr>
          <w:rFonts w:cs="Arial"/>
          <w:spacing w:val="-3"/>
        </w:rPr>
        <w:t xml:space="preserve"> The four quadrants in the chart below separate ideas based on big or small pay-off and easy or </w:t>
      </w:r>
      <w:r w:rsidR="008B27A6" w:rsidRPr="003C0E67">
        <w:rPr>
          <w:rFonts w:cs="Arial"/>
          <w:spacing w:val="-3"/>
        </w:rPr>
        <w:t>hard</w:t>
      </w:r>
      <w:r w:rsidRPr="003C0E67">
        <w:rPr>
          <w:rFonts w:cs="Arial"/>
          <w:spacing w:val="-3"/>
        </w:rPr>
        <w:t xml:space="preserve"> to implement. As a result, our organization chose six contenders (bolded and italicized in the chart below). These ideas represent a mix of easy and hard to do, but all with a big pay-off.</w:t>
      </w:r>
    </w:p>
    <w:p w14:paraId="5930B219" w14:textId="77777777" w:rsidR="007014E1" w:rsidRPr="003C0E67" w:rsidRDefault="007014E1" w:rsidP="007014E1">
      <w:pPr>
        <w:widowControl/>
        <w:rPr>
          <w:rFonts w:cs="Arial"/>
          <w:spacing w:val="-3"/>
        </w:rPr>
      </w:pPr>
    </w:p>
    <w:tbl>
      <w:tblPr>
        <w:tblStyle w:val="TableGrid"/>
        <w:tblW w:w="9576" w:type="dxa"/>
        <w:tblCellMar>
          <w:left w:w="43" w:type="dxa"/>
          <w:right w:w="43" w:type="dxa"/>
        </w:tblCellMar>
        <w:tblLook w:val="04A0" w:firstRow="1" w:lastRow="0" w:firstColumn="1" w:lastColumn="0" w:noHBand="0" w:noVBand="1"/>
      </w:tblPr>
      <w:tblGrid>
        <w:gridCol w:w="1142"/>
        <w:gridCol w:w="4219"/>
        <w:gridCol w:w="4215"/>
      </w:tblGrid>
      <w:tr w:rsidR="00060242" w:rsidRPr="003C0E67" w14:paraId="44131AF5" w14:textId="77777777" w:rsidTr="00060242">
        <w:trPr>
          <w:cantSplit/>
          <w:tblHeader/>
        </w:trPr>
        <w:tc>
          <w:tcPr>
            <w:tcW w:w="1142" w:type="dxa"/>
            <w:tcBorders>
              <w:top w:val="nil"/>
              <w:left w:val="nil"/>
              <w:bottom w:val="nil"/>
            </w:tcBorders>
          </w:tcPr>
          <w:p w14:paraId="253AB2B8" w14:textId="77777777" w:rsidR="00060242" w:rsidRPr="003C0E67" w:rsidRDefault="00060242" w:rsidP="00702907">
            <w:pPr>
              <w:widowControl/>
              <w:rPr>
                <w:rFonts w:cs="Arial"/>
              </w:rPr>
            </w:pPr>
          </w:p>
        </w:tc>
        <w:tc>
          <w:tcPr>
            <w:tcW w:w="8434" w:type="dxa"/>
            <w:gridSpan w:val="2"/>
            <w:shd w:val="clear" w:color="auto" w:fill="D9D9D9" w:themeFill="background1" w:themeFillShade="D9"/>
            <w:vAlign w:val="center"/>
          </w:tcPr>
          <w:p w14:paraId="5558A086" w14:textId="775F749A" w:rsidR="00060242" w:rsidRPr="003C0E67" w:rsidRDefault="00060242" w:rsidP="00702907">
            <w:pPr>
              <w:widowControl/>
              <w:jc w:val="center"/>
              <w:rPr>
                <w:rFonts w:cs="Arial"/>
              </w:rPr>
            </w:pPr>
            <w:r w:rsidRPr="003C0E67">
              <w:rPr>
                <w:rFonts w:cs="Arial"/>
              </w:rPr>
              <w:t>Contenders</w:t>
            </w:r>
          </w:p>
        </w:tc>
      </w:tr>
      <w:tr w:rsidR="007014E1" w:rsidRPr="003C0E67" w14:paraId="74097739" w14:textId="77777777" w:rsidTr="00060242">
        <w:trPr>
          <w:cantSplit/>
          <w:tblHeader/>
        </w:trPr>
        <w:tc>
          <w:tcPr>
            <w:tcW w:w="1142" w:type="dxa"/>
            <w:tcBorders>
              <w:top w:val="nil"/>
              <w:left w:val="nil"/>
            </w:tcBorders>
          </w:tcPr>
          <w:p w14:paraId="3C2D538E" w14:textId="77777777" w:rsidR="007014E1" w:rsidRPr="003C0E67" w:rsidRDefault="007014E1" w:rsidP="00702907">
            <w:pPr>
              <w:widowControl/>
              <w:rPr>
                <w:rFonts w:cs="Arial"/>
              </w:rPr>
            </w:pPr>
          </w:p>
        </w:tc>
        <w:tc>
          <w:tcPr>
            <w:tcW w:w="4219" w:type="dxa"/>
            <w:shd w:val="clear" w:color="auto" w:fill="D9D9D9" w:themeFill="background1" w:themeFillShade="D9"/>
            <w:vAlign w:val="center"/>
          </w:tcPr>
          <w:p w14:paraId="31EB4CB2" w14:textId="77777777" w:rsidR="007014E1" w:rsidRPr="003C0E67" w:rsidRDefault="007014E1" w:rsidP="00702907">
            <w:pPr>
              <w:widowControl/>
              <w:jc w:val="center"/>
              <w:rPr>
                <w:rFonts w:cs="Arial"/>
              </w:rPr>
            </w:pPr>
            <w:r w:rsidRPr="003C0E67">
              <w:rPr>
                <w:rFonts w:cs="Arial"/>
              </w:rPr>
              <w:t>Hard to Do</w:t>
            </w:r>
          </w:p>
        </w:tc>
        <w:tc>
          <w:tcPr>
            <w:tcW w:w="4215" w:type="dxa"/>
            <w:shd w:val="clear" w:color="auto" w:fill="D9D9D9" w:themeFill="background1" w:themeFillShade="D9"/>
            <w:vAlign w:val="center"/>
          </w:tcPr>
          <w:p w14:paraId="2AEA27E6" w14:textId="77777777" w:rsidR="007014E1" w:rsidRPr="003C0E67" w:rsidRDefault="007014E1" w:rsidP="00702907">
            <w:pPr>
              <w:widowControl/>
              <w:jc w:val="center"/>
              <w:rPr>
                <w:rFonts w:cs="Arial"/>
              </w:rPr>
            </w:pPr>
            <w:r w:rsidRPr="003C0E67">
              <w:rPr>
                <w:rFonts w:cs="Arial"/>
              </w:rPr>
              <w:t>Easy to Do</w:t>
            </w:r>
          </w:p>
        </w:tc>
      </w:tr>
      <w:tr w:rsidR="007014E1" w:rsidRPr="003C0E67" w14:paraId="782B2AED" w14:textId="77777777" w:rsidTr="00E40BBD">
        <w:trPr>
          <w:cantSplit/>
        </w:trPr>
        <w:tc>
          <w:tcPr>
            <w:tcW w:w="1142" w:type="dxa"/>
            <w:shd w:val="clear" w:color="auto" w:fill="D9D9D9" w:themeFill="background1" w:themeFillShade="D9"/>
            <w:vAlign w:val="center"/>
          </w:tcPr>
          <w:p w14:paraId="2A2FA94A" w14:textId="77777777" w:rsidR="007014E1" w:rsidRPr="003C0E67" w:rsidRDefault="007014E1" w:rsidP="00702907">
            <w:pPr>
              <w:widowControl/>
              <w:jc w:val="center"/>
              <w:rPr>
                <w:rFonts w:cs="Arial"/>
              </w:rPr>
            </w:pPr>
            <w:r w:rsidRPr="003C0E67">
              <w:rPr>
                <w:rFonts w:cs="Arial"/>
              </w:rPr>
              <w:t xml:space="preserve">Big </w:t>
            </w:r>
            <w:r w:rsidRPr="003C0E67">
              <w:rPr>
                <w:rFonts w:cs="Arial"/>
              </w:rPr>
              <w:br/>
              <w:t>Pay-off</w:t>
            </w:r>
          </w:p>
        </w:tc>
        <w:tc>
          <w:tcPr>
            <w:tcW w:w="4219" w:type="dxa"/>
          </w:tcPr>
          <w:p w14:paraId="017E3ECC" w14:textId="77777777" w:rsidR="007014E1" w:rsidRPr="003C0E67" w:rsidRDefault="007014E1" w:rsidP="00EC6267">
            <w:pPr>
              <w:keepNext/>
              <w:numPr>
                <w:ilvl w:val="0"/>
                <w:numId w:val="53"/>
              </w:numPr>
              <w:ind w:left="216" w:hanging="216"/>
              <w:outlineLvl w:val="7"/>
              <w:rPr>
                <w:b/>
                <w:i/>
              </w:rPr>
            </w:pPr>
            <w:r w:rsidRPr="003C0E67">
              <w:rPr>
                <w:b/>
                <w:i/>
              </w:rPr>
              <w:t>A new venue</w:t>
            </w:r>
          </w:p>
          <w:p w14:paraId="633BD373" w14:textId="77777777" w:rsidR="007014E1" w:rsidRPr="003C0E67" w:rsidRDefault="007014E1" w:rsidP="00EC6267">
            <w:pPr>
              <w:keepNext/>
              <w:numPr>
                <w:ilvl w:val="0"/>
                <w:numId w:val="53"/>
              </w:numPr>
              <w:ind w:left="216" w:hanging="216"/>
              <w:outlineLvl w:val="7"/>
              <w:rPr>
                <w:b/>
                <w:i/>
              </w:rPr>
            </w:pPr>
            <w:r w:rsidRPr="003C0E67">
              <w:rPr>
                <w:b/>
                <w:i/>
              </w:rPr>
              <w:t>Festival around historical holiday</w:t>
            </w:r>
          </w:p>
          <w:p w14:paraId="092BDD97" w14:textId="77777777" w:rsidR="007014E1" w:rsidRPr="003C0E67" w:rsidRDefault="007014E1" w:rsidP="00EC6267">
            <w:pPr>
              <w:numPr>
                <w:ilvl w:val="0"/>
                <w:numId w:val="53"/>
              </w:numPr>
              <w:ind w:left="216" w:hanging="216"/>
            </w:pPr>
            <w:r w:rsidRPr="003C0E67">
              <w:rPr>
                <w:b/>
                <w:i/>
              </w:rPr>
              <w:t>Increase season offerings</w:t>
            </w:r>
          </w:p>
          <w:p w14:paraId="72E09DA1" w14:textId="77777777" w:rsidR="007014E1" w:rsidRPr="003C0E67" w:rsidRDefault="007014E1" w:rsidP="00EC6267">
            <w:pPr>
              <w:numPr>
                <w:ilvl w:val="0"/>
                <w:numId w:val="53"/>
              </w:numPr>
              <w:ind w:left="216" w:hanging="216"/>
            </w:pPr>
            <w:r w:rsidRPr="003C0E67">
              <w:t>Strengthen reputation</w:t>
            </w:r>
          </w:p>
          <w:p w14:paraId="2E0C1709" w14:textId="77777777" w:rsidR="007014E1" w:rsidRPr="003C0E67" w:rsidRDefault="007014E1" w:rsidP="00EC6267">
            <w:pPr>
              <w:numPr>
                <w:ilvl w:val="0"/>
                <w:numId w:val="53"/>
              </w:numPr>
              <w:ind w:left="216" w:hanging="216"/>
            </w:pPr>
            <w:r w:rsidRPr="003C0E67">
              <w:t xml:space="preserve">Partner with other causes </w:t>
            </w:r>
          </w:p>
          <w:p w14:paraId="20DC7D54" w14:textId="77777777" w:rsidR="007014E1" w:rsidRPr="003C0E67" w:rsidRDefault="007014E1" w:rsidP="00EC6267">
            <w:pPr>
              <w:numPr>
                <w:ilvl w:val="0"/>
                <w:numId w:val="53"/>
              </w:numPr>
              <w:ind w:left="216" w:hanging="216"/>
              <w:rPr>
                <w:rFonts w:cs="Arial"/>
              </w:rPr>
            </w:pPr>
            <w:r w:rsidRPr="003C0E67">
              <w:t>Obtain more funding</w:t>
            </w:r>
          </w:p>
        </w:tc>
        <w:tc>
          <w:tcPr>
            <w:tcW w:w="4215" w:type="dxa"/>
          </w:tcPr>
          <w:p w14:paraId="45C0B6D0" w14:textId="77777777" w:rsidR="007014E1" w:rsidRPr="003C0E67" w:rsidRDefault="007014E1" w:rsidP="00EC6267">
            <w:pPr>
              <w:keepNext/>
              <w:numPr>
                <w:ilvl w:val="0"/>
                <w:numId w:val="53"/>
              </w:numPr>
              <w:ind w:left="216" w:hanging="216"/>
              <w:outlineLvl w:val="7"/>
              <w:rPr>
                <w:b/>
                <w:i/>
              </w:rPr>
            </w:pPr>
            <w:r w:rsidRPr="003C0E67">
              <w:rPr>
                <w:b/>
                <w:i/>
              </w:rPr>
              <w:t>Cut unnecessary LOBs</w:t>
            </w:r>
          </w:p>
          <w:p w14:paraId="0D32255A" w14:textId="77777777" w:rsidR="007014E1" w:rsidRPr="003C0E67" w:rsidRDefault="007014E1" w:rsidP="00EC6267">
            <w:pPr>
              <w:keepNext/>
              <w:numPr>
                <w:ilvl w:val="0"/>
                <w:numId w:val="53"/>
              </w:numPr>
              <w:ind w:left="216" w:hanging="216"/>
              <w:outlineLvl w:val="7"/>
              <w:rPr>
                <w:b/>
                <w:i/>
              </w:rPr>
            </w:pPr>
            <w:r w:rsidRPr="003C0E67">
              <w:rPr>
                <w:b/>
                <w:i/>
              </w:rPr>
              <w:t>Student matinees</w:t>
            </w:r>
          </w:p>
          <w:p w14:paraId="57CFB4BA" w14:textId="77777777" w:rsidR="007014E1" w:rsidRPr="003C0E67" w:rsidRDefault="007014E1" w:rsidP="00EC6267">
            <w:pPr>
              <w:keepNext/>
              <w:numPr>
                <w:ilvl w:val="0"/>
                <w:numId w:val="53"/>
              </w:numPr>
              <w:ind w:left="216" w:hanging="216"/>
              <w:outlineLvl w:val="7"/>
              <w:rPr>
                <w:b/>
                <w:i/>
              </w:rPr>
            </w:pPr>
            <w:r w:rsidRPr="003C0E67">
              <w:rPr>
                <w:b/>
                <w:i/>
              </w:rPr>
              <w:t>Start an administration volunteer</w:t>
            </w:r>
          </w:p>
          <w:p w14:paraId="565524E7" w14:textId="77777777" w:rsidR="007014E1" w:rsidRPr="003C0E67" w:rsidRDefault="007014E1" w:rsidP="00EC6267">
            <w:pPr>
              <w:pStyle w:val="ListParagraph"/>
              <w:numPr>
                <w:ilvl w:val="0"/>
                <w:numId w:val="53"/>
              </w:numPr>
              <w:ind w:left="216" w:hanging="216"/>
              <w:rPr>
                <w:b/>
                <w:i/>
              </w:rPr>
            </w:pPr>
            <w:r w:rsidRPr="003C0E67">
              <w:rPr>
                <w:b/>
                <w:i/>
              </w:rPr>
              <w:t>program</w:t>
            </w:r>
          </w:p>
          <w:p w14:paraId="1B7589E3" w14:textId="77777777" w:rsidR="007014E1" w:rsidRPr="003C0E67" w:rsidRDefault="007014E1" w:rsidP="00EC6267">
            <w:pPr>
              <w:numPr>
                <w:ilvl w:val="0"/>
                <w:numId w:val="53"/>
              </w:numPr>
              <w:ind w:left="216" w:hanging="216"/>
            </w:pPr>
            <w:r w:rsidRPr="003C0E67">
              <w:t xml:space="preserve">Identify PR opportunities </w:t>
            </w:r>
          </w:p>
          <w:p w14:paraId="07378663" w14:textId="77777777" w:rsidR="007014E1" w:rsidRPr="003C0E67" w:rsidRDefault="007014E1" w:rsidP="00E40BBD">
            <w:pPr>
              <w:ind w:left="216" w:hanging="216"/>
              <w:rPr>
                <w:rFonts w:cs="Arial"/>
              </w:rPr>
            </w:pPr>
          </w:p>
        </w:tc>
      </w:tr>
      <w:tr w:rsidR="007014E1" w:rsidRPr="003C0E67" w14:paraId="0279EF73" w14:textId="77777777" w:rsidTr="00E40BBD">
        <w:trPr>
          <w:cantSplit/>
        </w:trPr>
        <w:tc>
          <w:tcPr>
            <w:tcW w:w="1142" w:type="dxa"/>
            <w:shd w:val="clear" w:color="auto" w:fill="D9D9D9" w:themeFill="background1" w:themeFillShade="D9"/>
            <w:vAlign w:val="center"/>
          </w:tcPr>
          <w:p w14:paraId="2B1AB152" w14:textId="77777777" w:rsidR="007014E1" w:rsidRPr="003C0E67" w:rsidRDefault="007014E1" w:rsidP="00702907">
            <w:pPr>
              <w:widowControl/>
              <w:jc w:val="center"/>
              <w:rPr>
                <w:rFonts w:cs="Arial"/>
              </w:rPr>
            </w:pPr>
            <w:r w:rsidRPr="003C0E67">
              <w:rPr>
                <w:rFonts w:cs="Arial"/>
              </w:rPr>
              <w:t>Small</w:t>
            </w:r>
            <w:r w:rsidRPr="003C0E67">
              <w:rPr>
                <w:rFonts w:cs="Arial"/>
              </w:rPr>
              <w:br/>
              <w:t>Pay-off</w:t>
            </w:r>
          </w:p>
        </w:tc>
        <w:tc>
          <w:tcPr>
            <w:tcW w:w="4219" w:type="dxa"/>
          </w:tcPr>
          <w:p w14:paraId="3A116DEE" w14:textId="77777777" w:rsidR="007014E1" w:rsidRPr="003C0E67" w:rsidRDefault="007014E1" w:rsidP="00EC6267">
            <w:pPr>
              <w:numPr>
                <w:ilvl w:val="0"/>
                <w:numId w:val="53"/>
              </w:numPr>
              <w:ind w:left="216" w:hanging="216"/>
              <w:rPr>
                <w:rFonts w:cs="Arial"/>
              </w:rPr>
            </w:pPr>
            <w:r w:rsidRPr="003C0E67">
              <w:t>None</w:t>
            </w:r>
          </w:p>
        </w:tc>
        <w:tc>
          <w:tcPr>
            <w:tcW w:w="4215" w:type="dxa"/>
          </w:tcPr>
          <w:p w14:paraId="49B326D1" w14:textId="77777777" w:rsidR="007014E1" w:rsidRPr="003C0E67" w:rsidRDefault="007014E1" w:rsidP="00EC6267">
            <w:pPr>
              <w:numPr>
                <w:ilvl w:val="0"/>
                <w:numId w:val="53"/>
              </w:numPr>
              <w:ind w:left="216" w:hanging="216"/>
            </w:pPr>
            <w:r w:rsidRPr="003C0E67">
              <w:t xml:space="preserve">Late night historical satire </w:t>
            </w:r>
          </w:p>
          <w:p w14:paraId="78E4F438" w14:textId="77777777" w:rsidR="007014E1" w:rsidRPr="003C0E67" w:rsidRDefault="007014E1" w:rsidP="00EC6267">
            <w:pPr>
              <w:numPr>
                <w:ilvl w:val="0"/>
                <w:numId w:val="53"/>
              </w:numPr>
              <w:ind w:left="216" w:hanging="216"/>
              <w:rPr>
                <w:rFonts w:cs="Arial"/>
              </w:rPr>
            </w:pPr>
            <w:r w:rsidRPr="003C0E67">
              <w:t>Work with the city to become part of the citywide cultural plan</w:t>
            </w:r>
          </w:p>
        </w:tc>
      </w:tr>
    </w:tbl>
    <w:p w14:paraId="1AE3BFDC" w14:textId="77777777" w:rsidR="007014E1" w:rsidRPr="003C0E67" w:rsidRDefault="007014E1" w:rsidP="007014E1">
      <w:pPr>
        <w:pStyle w:val="Heading3"/>
        <w:widowControl/>
        <w:rPr>
          <w:rFonts w:cs="Arial"/>
        </w:rPr>
      </w:pPr>
    </w:p>
    <w:p w14:paraId="2E440D6D" w14:textId="057BD02B" w:rsidR="007014E1" w:rsidRPr="003C0E67" w:rsidRDefault="00E94DF1" w:rsidP="007014E1">
      <w:pPr>
        <w:widowControl/>
      </w:pPr>
      <w:r w:rsidRPr="003C0E67">
        <w:t>URTurn</w:t>
      </w:r>
      <w:r w:rsidR="007014E1" w:rsidRPr="003C0E67">
        <w:t>: Complete the chart below and remember to put your six contenders in bold and italics. If you need help formatting your text, call Mark or one of the coaches. Once you’ve completed the chart, delete these instructions.</w:t>
      </w:r>
    </w:p>
    <w:p w14:paraId="03C3E96A" w14:textId="77777777" w:rsidR="000140BE" w:rsidRPr="003C0E67" w:rsidRDefault="000140BE" w:rsidP="00381345">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168"/>
        <w:gridCol w:w="4204"/>
        <w:gridCol w:w="4204"/>
      </w:tblGrid>
      <w:tr w:rsidR="00060242" w:rsidRPr="003C0E67" w14:paraId="3E20BB2D" w14:textId="77777777" w:rsidTr="00060242">
        <w:trPr>
          <w:cantSplit/>
          <w:tblHeader/>
          <w:jc w:val="center"/>
        </w:trPr>
        <w:tc>
          <w:tcPr>
            <w:tcW w:w="1168" w:type="dxa"/>
            <w:tcBorders>
              <w:top w:val="nil"/>
              <w:left w:val="nil"/>
              <w:bottom w:val="nil"/>
              <w:right w:val="single" w:sz="4" w:space="0" w:color="auto"/>
            </w:tcBorders>
          </w:tcPr>
          <w:p w14:paraId="0D7BCB22" w14:textId="77777777" w:rsidR="00060242" w:rsidRPr="003C0E67" w:rsidRDefault="00060242" w:rsidP="00381345">
            <w:pPr>
              <w:widowControl/>
            </w:pPr>
          </w:p>
        </w:tc>
        <w:tc>
          <w:tcPr>
            <w:tcW w:w="8408" w:type="dxa"/>
            <w:gridSpan w:val="2"/>
            <w:tcBorders>
              <w:left w:val="single" w:sz="4" w:space="0" w:color="auto"/>
            </w:tcBorders>
            <w:shd w:val="clear" w:color="auto" w:fill="D9D9D9" w:themeFill="background1" w:themeFillShade="D9"/>
            <w:vAlign w:val="center"/>
          </w:tcPr>
          <w:p w14:paraId="06B3E339" w14:textId="1B991E09" w:rsidR="00060242" w:rsidRPr="003C0E67" w:rsidRDefault="00060242" w:rsidP="00381345">
            <w:pPr>
              <w:widowControl/>
              <w:jc w:val="center"/>
            </w:pPr>
            <w:r w:rsidRPr="003C0E67">
              <w:t>Contenders</w:t>
            </w:r>
          </w:p>
        </w:tc>
      </w:tr>
      <w:tr w:rsidR="00484672" w:rsidRPr="003C0E67" w14:paraId="21F511EF" w14:textId="77777777" w:rsidTr="00060242">
        <w:trPr>
          <w:cantSplit/>
          <w:tblHeader/>
          <w:jc w:val="center"/>
        </w:trPr>
        <w:tc>
          <w:tcPr>
            <w:tcW w:w="1168" w:type="dxa"/>
            <w:tcBorders>
              <w:top w:val="nil"/>
              <w:left w:val="nil"/>
              <w:bottom w:val="single" w:sz="4" w:space="0" w:color="auto"/>
              <w:right w:val="single" w:sz="4" w:space="0" w:color="auto"/>
            </w:tcBorders>
          </w:tcPr>
          <w:p w14:paraId="0DDE40AE" w14:textId="77777777" w:rsidR="00484672" w:rsidRPr="003C0E67" w:rsidRDefault="00484672" w:rsidP="00381345">
            <w:pPr>
              <w:widowControl/>
            </w:pPr>
          </w:p>
        </w:tc>
        <w:tc>
          <w:tcPr>
            <w:tcW w:w="4204" w:type="dxa"/>
            <w:tcBorders>
              <w:left w:val="single" w:sz="4" w:space="0" w:color="auto"/>
            </w:tcBorders>
            <w:shd w:val="clear" w:color="auto" w:fill="D9D9D9" w:themeFill="background1" w:themeFillShade="D9"/>
            <w:vAlign w:val="center"/>
          </w:tcPr>
          <w:p w14:paraId="22641D64" w14:textId="2AA36448" w:rsidR="00484672" w:rsidRPr="003C0E67" w:rsidRDefault="00D12628" w:rsidP="00381345">
            <w:pPr>
              <w:widowControl/>
              <w:jc w:val="center"/>
            </w:pPr>
            <w:r w:rsidRPr="003C0E67">
              <w:t>Hard to Do</w:t>
            </w:r>
          </w:p>
        </w:tc>
        <w:tc>
          <w:tcPr>
            <w:tcW w:w="4204" w:type="dxa"/>
            <w:shd w:val="clear" w:color="auto" w:fill="D9D9D9" w:themeFill="background1" w:themeFillShade="D9"/>
            <w:vAlign w:val="center"/>
          </w:tcPr>
          <w:p w14:paraId="75C8586C" w14:textId="60C06237" w:rsidR="00484672" w:rsidRPr="003C0E67" w:rsidRDefault="00D12628" w:rsidP="00381345">
            <w:pPr>
              <w:widowControl/>
              <w:jc w:val="center"/>
            </w:pPr>
            <w:r w:rsidRPr="003C0E67">
              <w:t>Easy to Do</w:t>
            </w:r>
          </w:p>
        </w:tc>
      </w:tr>
      <w:tr w:rsidR="00484672" w:rsidRPr="003C0E67" w14:paraId="34061E4F" w14:textId="77777777" w:rsidTr="007B540C">
        <w:trPr>
          <w:cantSplit/>
          <w:jc w:val="center"/>
        </w:trPr>
        <w:tc>
          <w:tcPr>
            <w:tcW w:w="1168" w:type="dxa"/>
            <w:tcBorders>
              <w:top w:val="single" w:sz="4" w:space="0" w:color="auto"/>
            </w:tcBorders>
            <w:shd w:val="clear" w:color="auto" w:fill="D9D9D9" w:themeFill="background1" w:themeFillShade="D9"/>
          </w:tcPr>
          <w:p w14:paraId="51BDCA7A" w14:textId="77777777" w:rsidR="00484672" w:rsidRPr="003C0E67" w:rsidRDefault="00484672" w:rsidP="00381345">
            <w:pPr>
              <w:widowControl/>
              <w:jc w:val="center"/>
            </w:pPr>
            <w:r w:rsidRPr="003C0E67">
              <w:t xml:space="preserve">Big </w:t>
            </w:r>
            <w:r w:rsidRPr="003C0E67">
              <w:br/>
              <w:t>Payoff</w:t>
            </w:r>
          </w:p>
        </w:tc>
        <w:tc>
          <w:tcPr>
            <w:tcW w:w="4204" w:type="dxa"/>
          </w:tcPr>
          <w:p w14:paraId="790D7D30" w14:textId="77777777" w:rsidR="00484672" w:rsidRPr="003C0E67" w:rsidRDefault="00484672" w:rsidP="00EC6267">
            <w:pPr>
              <w:pStyle w:val="ListParagraph"/>
              <w:widowControl/>
              <w:numPr>
                <w:ilvl w:val="0"/>
                <w:numId w:val="35"/>
              </w:numPr>
              <w:ind w:left="216" w:hanging="216"/>
            </w:pPr>
          </w:p>
        </w:tc>
        <w:tc>
          <w:tcPr>
            <w:tcW w:w="4204" w:type="dxa"/>
          </w:tcPr>
          <w:p w14:paraId="15889699" w14:textId="77777777" w:rsidR="00484672" w:rsidRPr="003C0E67" w:rsidRDefault="00484672" w:rsidP="00EC6267">
            <w:pPr>
              <w:pStyle w:val="ListParagraph"/>
              <w:widowControl/>
              <w:numPr>
                <w:ilvl w:val="0"/>
                <w:numId w:val="35"/>
              </w:numPr>
              <w:ind w:left="216" w:hanging="216"/>
            </w:pPr>
          </w:p>
        </w:tc>
      </w:tr>
      <w:tr w:rsidR="00484672" w:rsidRPr="003C0E67" w14:paraId="1EEA4942" w14:textId="77777777" w:rsidTr="007B540C">
        <w:trPr>
          <w:cantSplit/>
          <w:jc w:val="center"/>
        </w:trPr>
        <w:tc>
          <w:tcPr>
            <w:tcW w:w="1168" w:type="dxa"/>
            <w:shd w:val="clear" w:color="auto" w:fill="D9D9D9" w:themeFill="background1" w:themeFillShade="D9"/>
          </w:tcPr>
          <w:p w14:paraId="69C59569" w14:textId="77777777" w:rsidR="00484672" w:rsidRPr="003C0E67" w:rsidRDefault="00484672" w:rsidP="00381345">
            <w:pPr>
              <w:widowControl/>
              <w:jc w:val="center"/>
            </w:pPr>
            <w:r w:rsidRPr="003C0E67">
              <w:t>Small</w:t>
            </w:r>
            <w:r w:rsidRPr="003C0E67">
              <w:br/>
              <w:t>Payoff</w:t>
            </w:r>
          </w:p>
        </w:tc>
        <w:tc>
          <w:tcPr>
            <w:tcW w:w="4204" w:type="dxa"/>
          </w:tcPr>
          <w:p w14:paraId="5C01DFBE" w14:textId="77777777" w:rsidR="00484672" w:rsidRPr="003C0E67" w:rsidRDefault="00484672" w:rsidP="00EC6267">
            <w:pPr>
              <w:pStyle w:val="ListParagraph"/>
              <w:widowControl/>
              <w:numPr>
                <w:ilvl w:val="0"/>
                <w:numId w:val="35"/>
              </w:numPr>
              <w:ind w:left="216" w:hanging="216"/>
            </w:pPr>
          </w:p>
        </w:tc>
        <w:tc>
          <w:tcPr>
            <w:tcW w:w="4204" w:type="dxa"/>
          </w:tcPr>
          <w:p w14:paraId="4EF16CDD" w14:textId="77777777" w:rsidR="00484672" w:rsidRPr="003C0E67" w:rsidRDefault="00484672" w:rsidP="00EC6267">
            <w:pPr>
              <w:pStyle w:val="ListParagraph"/>
              <w:widowControl/>
              <w:numPr>
                <w:ilvl w:val="0"/>
                <w:numId w:val="35"/>
              </w:numPr>
              <w:ind w:left="216" w:hanging="216"/>
            </w:pPr>
          </w:p>
        </w:tc>
      </w:tr>
    </w:tbl>
    <w:p w14:paraId="1D091CD4" w14:textId="77777777" w:rsidR="00484672" w:rsidRPr="003C0E67" w:rsidRDefault="00484672" w:rsidP="00381345">
      <w:pPr>
        <w:widowControl/>
      </w:pPr>
    </w:p>
    <w:p w14:paraId="01A3BF2C" w14:textId="77777777" w:rsidR="000140BE" w:rsidRPr="003C0E67" w:rsidRDefault="00A72194" w:rsidP="00A72194">
      <w:pPr>
        <w:pStyle w:val="Heading4"/>
      </w:pPr>
      <w:bookmarkStart w:id="34" w:name="_Toc480323437"/>
      <w:r w:rsidRPr="003C0E67">
        <w:t>Finalists</w:t>
      </w:r>
      <w:bookmarkEnd w:id="34"/>
    </w:p>
    <w:p w14:paraId="01E99969" w14:textId="77777777" w:rsidR="00D84E0F" w:rsidRPr="003C0E67" w:rsidRDefault="00D84E0F" w:rsidP="00D84E0F"/>
    <w:p w14:paraId="7DAAC135" w14:textId="61CF7879" w:rsidR="00EE4BAB" w:rsidRPr="003C0E67" w:rsidRDefault="00D84E0F" w:rsidP="00184727">
      <w:pPr>
        <w:widowControl/>
        <w:rPr>
          <w:rFonts w:cs="Arial"/>
          <w:spacing w:val="-3"/>
        </w:rPr>
      </w:pPr>
      <w:r w:rsidRPr="003C0E67">
        <w:rPr>
          <w:rFonts w:cs="Arial"/>
          <w:spacing w:val="-3"/>
        </w:rPr>
        <w:t>To select six finalists, we narrowed down the contenders and selected only ones expected to deliver a big pay-off. Reaching beyond intuition, our organization used the Weighted Decision Matrix</w:t>
      </w:r>
      <w:r w:rsidRPr="003C0E67">
        <w:rPr>
          <w:rStyle w:val="EndnoteReference"/>
          <w:rFonts w:cs="Arial"/>
          <w:spacing w:val="-3"/>
        </w:rPr>
        <w:endnoteReference w:id="20"/>
      </w:r>
      <w:r w:rsidRPr="003C0E67">
        <w:rPr>
          <w:rFonts w:cs="Arial"/>
          <w:spacing w:val="-3"/>
        </w:rPr>
        <w:t xml:space="preserve"> to measure the finalists: </w:t>
      </w:r>
    </w:p>
    <w:p w14:paraId="6F4D9CEF" w14:textId="77777777" w:rsidR="00184727" w:rsidRPr="003C0E67" w:rsidRDefault="00184727" w:rsidP="00184727">
      <w:pPr>
        <w:widowControl/>
        <w:rPr>
          <w:rFonts w:cs="Arial"/>
          <w:spacing w:val="-3"/>
        </w:rPr>
      </w:pPr>
    </w:p>
    <w:tbl>
      <w:tblPr>
        <w:tblW w:w="9581" w:type="dxa"/>
        <w:jc w:val="center"/>
        <w:tblLayout w:type="fixed"/>
        <w:tblCellMar>
          <w:left w:w="43" w:type="dxa"/>
          <w:right w:w="43" w:type="dxa"/>
        </w:tblCellMar>
        <w:tblLook w:val="04A0" w:firstRow="1" w:lastRow="0" w:firstColumn="1" w:lastColumn="0" w:noHBand="0" w:noVBand="1"/>
      </w:tblPr>
      <w:tblGrid>
        <w:gridCol w:w="3385"/>
        <w:gridCol w:w="261"/>
        <w:gridCol w:w="988"/>
        <w:gridCol w:w="988"/>
        <w:gridCol w:w="989"/>
        <w:gridCol w:w="988"/>
        <w:gridCol w:w="988"/>
        <w:gridCol w:w="994"/>
      </w:tblGrid>
      <w:tr w:rsidR="00273DC4" w:rsidRPr="003C0E67" w14:paraId="72006910" w14:textId="77777777" w:rsidTr="0065426E">
        <w:trPr>
          <w:trHeight w:val="54"/>
          <w:tblHeader/>
          <w:jc w:val="center"/>
        </w:trPr>
        <w:tc>
          <w:tcPr>
            <w:tcW w:w="958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44B2613" w14:textId="2577BD6D" w:rsidR="00273DC4" w:rsidRPr="003C0E67" w:rsidRDefault="00273DC4" w:rsidP="00702907">
            <w:pPr>
              <w:widowControl/>
              <w:jc w:val="center"/>
              <w:rPr>
                <w:rFonts w:cs="Arial"/>
                <w:sz w:val="20"/>
                <w:szCs w:val="20"/>
              </w:rPr>
            </w:pPr>
            <w:r w:rsidRPr="003C0E67">
              <w:rPr>
                <w:rFonts w:cs="Arial"/>
              </w:rPr>
              <w:t>Finalists</w:t>
            </w:r>
          </w:p>
        </w:tc>
      </w:tr>
      <w:tr w:rsidR="00D84E0F" w:rsidRPr="003C0E67" w14:paraId="2934606C" w14:textId="77777777" w:rsidTr="0065426E">
        <w:trPr>
          <w:trHeight w:val="54"/>
          <w:tblHeader/>
          <w:jc w:val="center"/>
        </w:trPr>
        <w:tc>
          <w:tcPr>
            <w:tcW w:w="338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14CB7391" w14:textId="77777777" w:rsidR="00D84E0F" w:rsidRPr="003C0E67" w:rsidRDefault="00D84E0F" w:rsidP="00702907">
            <w:pPr>
              <w:widowControl/>
              <w:jc w:val="center"/>
              <w:rPr>
                <w:rFonts w:cs="Arial"/>
              </w:rPr>
            </w:pPr>
            <w:r w:rsidRPr="003C0E67">
              <w:rPr>
                <w:rFonts w:cs="Arial"/>
              </w:rPr>
              <w:t>Criteria</w:t>
            </w:r>
          </w:p>
        </w:tc>
        <w:tc>
          <w:tcPr>
            <w:tcW w:w="261" w:type="dxa"/>
            <w:tcBorders>
              <w:top w:val="single" w:sz="4" w:space="0" w:color="auto"/>
              <w:left w:val="nil"/>
              <w:bottom w:val="single" w:sz="4" w:space="0" w:color="auto"/>
              <w:right w:val="single" w:sz="4" w:space="0" w:color="auto"/>
            </w:tcBorders>
            <w:shd w:val="clear" w:color="000000" w:fill="D9D9D9"/>
            <w:tcMar>
              <w:left w:w="0" w:type="dxa"/>
              <w:right w:w="0" w:type="dxa"/>
            </w:tcMar>
            <w:vAlign w:val="center"/>
          </w:tcPr>
          <w:p w14:paraId="5C1D32C1" w14:textId="77777777" w:rsidR="00D84E0F" w:rsidRPr="003C0E67" w:rsidRDefault="00D84E0F" w:rsidP="00702907">
            <w:pPr>
              <w:widowControl/>
              <w:jc w:val="center"/>
              <w:rPr>
                <w:rFonts w:cs="Arial"/>
              </w:rPr>
            </w:pPr>
            <w:r w:rsidRPr="003C0E67">
              <w:rPr>
                <w:rFonts w:cs="Arial"/>
              </w:rPr>
              <w:t>WT</w:t>
            </w:r>
          </w:p>
        </w:tc>
        <w:tc>
          <w:tcPr>
            <w:tcW w:w="988"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6730EEFA" w14:textId="77777777" w:rsidR="00D84E0F" w:rsidRPr="003C0E67" w:rsidRDefault="00D84E0F" w:rsidP="00F42C05">
            <w:pPr>
              <w:widowControl/>
              <w:jc w:val="center"/>
              <w:rPr>
                <w:rFonts w:cs="Arial"/>
                <w:b/>
                <w:sz w:val="16"/>
                <w:szCs w:val="20"/>
              </w:rPr>
            </w:pPr>
            <w:r w:rsidRPr="003C0E67">
              <w:rPr>
                <w:rFonts w:cs="Arial"/>
                <w:b/>
                <w:sz w:val="16"/>
                <w:szCs w:val="20"/>
              </w:rPr>
              <w:t>A New Home</w:t>
            </w:r>
          </w:p>
        </w:tc>
        <w:tc>
          <w:tcPr>
            <w:tcW w:w="988"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5B4CD6FE" w14:textId="77777777" w:rsidR="00D84E0F" w:rsidRPr="003C0E67" w:rsidRDefault="00D84E0F" w:rsidP="00F42C05">
            <w:pPr>
              <w:widowControl/>
              <w:jc w:val="center"/>
              <w:rPr>
                <w:rFonts w:cs="Arial"/>
                <w:b/>
                <w:sz w:val="16"/>
                <w:szCs w:val="20"/>
              </w:rPr>
            </w:pPr>
            <w:r w:rsidRPr="003C0E67">
              <w:rPr>
                <w:rFonts w:cs="Arial"/>
                <w:b/>
                <w:sz w:val="16"/>
                <w:szCs w:val="20"/>
              </w:rPr>
              <w:t>Student Matinees</w:t>
            </w:r>
          </w:p>
        </w:tc>
        <w:tc>
          <w:tcPr>
            <w:tcW w:w="989"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2DE0B6E0" w14:textId="77777777" w:rsidR="00D84E0F" w:rsidRPr="003C0E67" w:rsidRDefault="00D84E0F" w:rsidP="00F42C05">
            <w:pPr>
              <w:widowControl/>
              <w:jc w:val="center"/>
              <w:rPr>
                <w:rFonts w:cs="Arial"/>
                <w:b/>
                <w:sz w:val="16"/>
                <w:szCs w:val="20"/>
              </w:rPr>
            </w:pPr>
            <w:r w:rsidRPr="003C0E67">
              <w:rPr>
                <w:rFonts w:cs="Arial"/>
                <w:b/>
                <w:sz w:val="16"/>
                <w:szCs w:val="20"/>
              </w:rPr>
              <w:t>Increase</w:t>
            </w:r>
          </w:p>
          <w:p w14:paraId="20D478BB" w14:textId="77777777" w:rsidR="00D84E0F" w:rsidRPr="003C0E67" w:rsidRDefault="00D84E0F" w:rsidP="00F42C05">
            <w:pPr>
              <w:widowControl/>
              <w:jc w:val="center"/>
              <w:rPr>
                <w:rFonts w:cs="Arial"/>
                <w:b/>
                <w:sz w:val="16"/>
                <w:szCs w:val="20"/>
              </w:rPr>
            </w:pPr>
            <w:r w:rsidRPr="003C0E67">
              <w:rPr>
                <w:rFonts w:cs="Arial"/>
                <w:b/>
                <w:sz w:val="16"/>
                <w:szCs w:val="20"/>
              </w:rPr>
              <w:t>PR</w:t>
            </w:r>
          </w:p>
        </w:tc>
        <w:tc>
          <w:tcPr>
            <w:tcW w:w="988"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1228711B" w14:textId="77777777" w:rsidR="00D84E0F" w:rsidRPr="003C0E67" w:rsidRDefault="00D84E0F" w:rsidP="00F42C05">
            <w:pPr>
              <w:widowControl/>
              <w:jc w:val="center"/>
              <w:rPr>
                <w:rFonts w:cs="Arial"/>
                <w:b/>
                <w:sz w:val="16"/>
                <w:szCs w:val="20"/>
              </w:rPr>
            </w:pPr>
            <w:r w:rsidRPr="003C0E67">
              <w:rPr>
                <w:rFonts w:cs="Arial"/>
                <w:b/>
                <w:sz w:val="16"/>
                <w:szCs w:val="20"/>
              </w:rPr>
              <w:t xml:space="preserve">Cut </w:t>
            </w:r>
            <w:r w:rsidRPr="003C0E67">
              <w:rPr>
                <w:rFonts w:cs="Arial"/>
                <w:b/>
                <w:sz w:val="16"/>
                <w:szCs w:val="20"/>
              </w:rPr>
              <w:br/>
              <w:t>LOBs</w:t>
            </w:r>
          </w:p>
        </w:tc>
        <w:tc>
          <w:tcPr>
            <w:tcW w:w="988" w:type="dxa"/>
            <w:tcBorders>
              <w:top w:val="single" w:sz="4" w:space="0" w:color="auto"/>
              <w:left w:val="nil"/>
              <w:bottom w:val="single" w:sz="4" w:space="0" w:color="auto"/>
              <w:right w:val="nil"/>
            </w:tcBorders>
            <w:shd w:val="clear" w:color="auto" w:fill="auto"/>
            <w:noWrap/>
            <w:tcMar>
              <w:left w:w="0" w:type="dxa"/>
              <w:right w:w="0" w:type="dxa"/>
            </w:tcMar>
          </w:tcPr>
          <w:p w14:paraId="3487E41D" w14:textId="77777777" w:rsidR="00D84E0F" w:rsidRPr="003C0E67" w:rsidRDefault="00D84E0F" w:rsidP="00F42C05">
            <w:pPr>
              <w:widowControl/>
              <w:jc w:val="center"/>
              <w:rPr>
                <w:rFonts w:cs="Arial"/>
                <w:b/>
                <w:sz w:val="16"/>
                <w:szCs w:val="20"/>
              </w:rPr>
            </w:pPr>
            <w:r w:rsidRPr="003C0E67">
              <w:rPr>
                <w:rFonts w:cs="Arial"/>
                <w:b/>
                <w:sz w:val="16"/>
                <w:szCs w:val="20"/>
              </w:rPr>
              <w:t>Admin. Volunteer Program</w:t>
            </w:r>
          </w:p>
        </w:tc>
        <w:tc>
          <w:tcPr>
            <w:tcW w:w="994"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14:paraId="5C46F510" w14:textId="77777777" w:rsidR="00D84E0F" w:rsidRPr="003C0E67" w:rsidRDefault="00D84E0F" w:rsidP="00F42C05">
            <w:pPr>
              <w:widowControl/>
              <w:jc w:val="center"/>
              <w:rPr>
                <w:rFonts w:cs="Arial"/>
                <w:b/>
                <w:sz w:val="16"/>
                <w:szCs w:val="20"/>
              </w:rPr>
            </w:pPr>
            <w:r w:rsidRPr="003C0E67">
              <w:rPr>
                <w:rFonts w:cs="Arial"/>
                <w:b/>
                <w:sz w:val="16"/>
                <w:szCs w:val="20"/>
              </w:rPr>
              <w:t>Historical Holiday Festival</w:t>
            </w:r>
          </w:p>
        </w:tc>
      </w:tr>
      <w:tr w:rsidR="00D84E0F" w:rsidRPr="003C0E67" w14:paraId="2A7CB7CB" w14:textId="77777777" w:rsidTr="0065426E">
        <w:trPr>
          <w:trHeight w:val="275"/>
          <w:jc w:val="center"/>
        </w:trPr>
        <w:tc>
          <w:tcPr>
            <w:tcW w:w="338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5963E181" w14:textId="49D0577E" w:rsidR="00D84E0F" w:rsidRPr="003C0E67" w:rsidRDefault="0065426E" w:rsidP="00702907">
            <w:pPr>
              <w:widowControl/>
              <w:jc w:val="right"/>
              <w:rPr>
                <w:rFonts w:cs="Arial"/>
              </w:rPr>
            </w:pPr>
            <w:r w:rsidRPr="003C0E67">
              <w:rPr>
                <w:rFonts w:cs="Arial"/>
                <w:color w:val="000000"/>
              </w:rPr>
              <w:t>Serves our primary customers</w:t>
            </w:r>
          </w:p>
        </w:tc>
        <w:tc>
          <w:tcPr>
            <w:tcW w:w="261"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67CEFCA2" w14:textId="77777777" w:rsidR="00D84E0F" w:rsidRPr="003C0E67" w:rsidRDefault="00D84E0F" w:rsidP="00702907">
            <w:pPr>
              <w:widowControl/>
              <w:jc w:val="center"/>
              <w:rPr>
                <w:rFonts w:cs="Arial"/>
              </w:rPr>
            </w:pPr>
            <w:r w:rsidRPr="003C0E67">
              <w:rPr>
                <w:rFonts w:cs="Arial"/>
              </w:rPr>
              <w:t>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ABECCD7" w14:textId="77777777" w:rsidR="00D84E0F" w:rsidRPr="003C0E67" w:rsidRDefault="00D84E0F" w:rsidP="00702907">
            <w:pPr>
              <w:widowControl/>
              <w:jc w:val="right"/>
              <w:rPr>
                <w:rFonts w:cs="Arial"/>
              </w:rPr>
            </w:pPr>
            <w:r w:rsidRPr="003C0E67">
              <w:rPr>
                <w:rFonts w:cs="Arial"/>
              </w:rPr>
              <w:t>20</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4C4FC7E" w14:textId="77777777" w:rsidR="00D84E0F" w:rsidRPr="003C0E67" w:rsidRDefault="00D84E0F" w:rsidP="00702907">
            <w:pPr>
              <w:widowControl/>
              <w:jc w:val="right"/>
              <w:rPr>
                <w:rFonts w:cs="Arial"/>
              </w:rPr>
            </w:pPr>
            <w:r w:rsidRPr="003C0E67">
              <w:rPr>
                <w:rFonts w:cs="Arial"/>
              </w:rPr>
              <w:t>15</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41743F1" w14:textId="77777777" w:rsidR="00D84E0F" w:rsidRPr="003C0E67" w:rsidRDefault="00D84E0F" w:rsidP="00702907">
            <w:pPr>
              <w:widowControl/>
              <w:jc w:val="right"/>
              <w:rPr>
                <w:rFonts w:cs="Arial"/>
              </w:rPr>
            </w:pPr>
            <w:r w:rsidRPr="003C0E67">
              <w:rPr>
                <w:rFonts w:cs="Arial"/>
              </w:rPr>
              <w:t>15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B964A0C" w14:textId="77777777" w:rsidR="00D84E0F" w:rsidRPr="003C0E67" w:rsidRDefault="00D84E0F" w:rsidP="00702907">
            <w:pPr>
              <w:widowControl/>
              <w:jc w:val="right"/>
              <w:rPr>
                <w:rFonts w:cs="Arial"/>
              </w:rPr>
            </w:pPr>
            <w:r w:rsidRPr="003C0E67">
              <w:rPr>
                <w:rFonts w:cs="Arial"/>
              </w:rPr>
              <w:t>25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FA36B80" w14:textId="77777777" w:rsidR="00D84E0F" w:rsidRPr="003C0E67" w:rsidRDefault="00D84E0F" w:rsidP="00702907">
            <w:pPr>
              <w:widowControl/>
              <w:jc w:val="right"/>
              <w:rPr>
                <w:rFonts w:cs="Arial"/>
              </w:rPr>
            </w:pPr>
            <w:r w:rsidRPr="003C0E67">
              <w:rPr>
                <w:rFonts w:cs="Arial"/>
              </w:rPr>
              <w:t>5</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B5FEFBA" w14:textId="77777777" w:rsidR="00D84E0F" w:rsidRPr="003C0E67" w:rsidRDefault="00D84E0F" w:rsidP="00702907">
            <w:pPr>
              <w:widowControl/>
              <w:jc w:val="right"/>
              <w:rPr>
                <w:rFonts w:cs="Arial"/>
                <w:b/>
              </w:rPr>
            </w:pPr>
            <w:r w:rsidRPr="003C0E67">
              <w:rPr>
                <w:rFonts w:cs="Arial"/>
              </w:rPr>
              <w:t>25</w:t>
            </w:r>
          </w:p>
        </w:tc>
      </w:tr>
      <w:tr w:rsidR="00D84E0F" w:rsidRPr="003C0E67" w14:paraId="63697ECD" w14:textId="77777777" w:rsidTr="0065426E">
        <w:trPr>
          <w:trHeight w:val="50"/>
          <w:jc w:val="center"/>
        </w:trPr>
        <w:tc>
          <w:tcPr>
            <w:tcW w:w="338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0DA3BF17" w14:textId="58D0BAAC" w:rsidR="00D84E0F" w:rsidRPr="003C0E67" w:rsidRDefault="0065426E" w:rsidP="00702907">
            <w:pPr>
              <w:widowControl/>
              <w:jc w:val="right"/>
              <w:rPr>
                <w:rFonts w:cs="Arial"/>
              </w:rPr>
            </w:pPr>
            <w:r w:rsidRPr="003C0E67">
              <w:rPr>
                <w:rFonts w:cs="Arial"/>
                <w:color w:val="000000"/>
              </w:rPr>
              <w:t>Supports their transformation</w:t>
            </w:r>
          </w:p>
        </w:tc>
        <w:tc>
          <w:tcPr>
            <w:tcW w:w="261"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5DE68EC0" w14:textId="77777777" w:rsidR="00D84E0F" w:rsidRPr="003C0E67" w:rsidRDefault="00D84E0F" w:rsidP="00702907">
            <w:pPr>
              <w:widowControl/>
              <w:jc w:val="center"/>
              <w:rPr>
                <w:rFonts w:cs="Arial"/>
              </w:rPr>
            </w:pPr>
            <w:r w:rsidRPr="003C0E67">
              <w:rPr>
                <w:rFonts w:cs="Arial"/>
              </w:rPr>
              <w:t>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0FF3AD5" w14:textId="77777777" w:rsidR="00D84E0F" w:rsidRPr="003C0E67" w:rsidRDefault="00D84E0F" w:rsidP="00702907">
            <w:pPr>
              <w:widowControl/>
              <w:jc w:val="right"/>
              <w:rPr>
                <w:rFonts w:cs="Arial"/>
              </w:rPr>
            </w:pPr>
            <w:r w:rsidRPr="003C0E67">
              <w:rPr>
                <w:rFonts w:cs="Arial"/>
              </w:rPr>
              <w:t>25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A80EA7A" w14:textId="77777777" w:rsidR="00D84E0F" w:rsidRPr="003C0E67" w:rsidRDefault="00D84E0F" w:rsidP="00702907">
            <w:pPr>
              <w:widowControl/>
              <w:jc w:val="right"/>
              <w:rPr>
                <w:rFonts w:cs="Arial"/>
              </w:rPr>
            </w:pPr>
            <w:r w:rsidRPr="003C0E67">
              <w:rPr>
                <w:rFonts w:cs="Arial"/>
              </w:rPr>
              <w:t>25</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EB00FC8" w14:textId="77777777" w:rsidR="00D84E0F" w:rsidRPr="003C0E67" w:rsidRDefault="00D84E0F" w:rsidP="00702907">
            <w:pPr>
              <w:widowControl/>
              <w:jc w:val="right"/>
              <w:rPr>
                <w:rFonts w:cs="Arial"/>
              </w:rPr>
            </w:pPr>
            <w:r w:rsidRPr="003C0E67">
              <w:rPr>
                <w:rFonts w:cs="Arial"/>
              </w:rPr>
              <w:t>25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35A2DBF" w14:textId="77777777" w:rsidR="00D84E0F" w:rsidRPr="003C0E67" w:rsidRDefault="00D84E0F" w:rsidP="00702907">
            <w:pPr>
              <w:widowControl/>
              <w:jc w:val="right"/>
              <w:rPr>
                <w:rFonts w:cs="Arial"/>
              </w:rPr>
            </w:pPr>
            <w:r w:rsidRPr="003C0E67">
              <w:rPr>
                <w:rFonts w:cs="Arial"/>
              </w:rPr>
              <w:t>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599B3CF" w14:textId="77777777" w:rsidR="00D84E0F" w:rsidRPr="003C0E67" w:rsidRDefault="00D84E0F" w:rsidP="00702907">
            <w:pPr>
              <w:widowControl/>
              <w:jc w:val="right"/>
              <w:rPr>
                <w:rFonts w:cs="Arial"/>
              </w:rPr>
            </w:pPr>
            <w:r w:rsidRPr="003C0E67">
              <w:rPr>
                <w:rFonts w:cs="Arial"/>
              </w:rPr>
              <w:t>10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493C13F" w14:textId="77777777" w:rsidR="00D84E0F" w:rsidRPr="003C0E67" w:rsidRDefault="00D84E0F" w:rsidP="00702907">
            <w:pPr>
              <w:widowControl/>
              <w:jc w:val="right"/>
              <w:rPr>
                <w:rFonts w:cs="Arial"/>
              </w:rPr>
            </w:pPr>
            <w:r w:rsidRPr="003C0E67">
              <w:rPr>
                <w:rFonts w:cs="Arial"/>
              </w:rPr>
              <w:t>25</w:t>
            </w:r>
          </w:p>
        </w:tc>
      </w:tr>
      <w:tr w:rsidR="00D84E0F" w:rsidRPr="003C0E67" w14:paraId="38CB62BD" w14:textId="77777777" w:rsidTr="0065426E">
        <w:trPr>
          <w:trHeight w:val="50"/>
          <w:jc w:val="center"/>
        </w:trPr>
        <w:tc>
          <w:tcPr>
            <w:tcW w:w="338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6132747C" w14:textId="0299F80D" w:rsidR="00D84E0F" w:rsidRPr="003C0E67" w:rsidRDefault="0065426E" w:rsidP="0065426E">
            <w:pPr>
              <w:widowControl/>
              <w:jc w:val="right"/>
              <w:rPr>
                <w:rFonts w:cs="Arial"/>
              </w:rPr>
            </w:pPr>
            <w:r w:rsidRPr="003C0E67">
              <w:rPr>
                <w:rFonts w:cs="Arial"/>
                <w:color w:val="000000"/>
              </w:rPr>
              <w:t>Plays to competitive advantage</w:t>
            </w:r>
          </w:p>
        </w:tc>
        <w:tc>
          <w:tcPr>
            <w:tcW w:w="261"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67AB961B" w14:textId="77777777" w:rsidR="00D84E0F" w:rsidRPr="003C0E67" w:rsidRDefault="00D84E0F" w:rsidP="00702907">
            <w:pPr>
              <w:widowControl/>
              <w:jc w:val="center"/>
              <w:rPr>
                <w:rFonts w:cs="Arial"/>
              </w:rPr>
            </w:pPr>
            <w:r w:rsidRPr="003C0E67">
              <w:rPr>
                <w:rFonts w:cs="Arial"/>
              </w:rPr>
              <w:t>4</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CAA7A94" w14:textId="77777777" w:rsidR="00D84E0F" w:rsidRPr="003C0E67" w:rsidRDefault="00D84E0F" w:rsidP="00702907">
            <w:pPr>
              <w:widowControl/>
              <w:jc w:val="right"/>
              <w:rPr>
                <w:rFonts w:cs="Arial"/>
              </w:rPr>
            </w:pPr>
            <w:r w:rsidRPr="003C0E67">
              <w:rPr>
                <w:rFonts w:cs="Arial"/>
              </w:rPr>
              <w:t>4</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32D4166" w14:textId="77777777" w:rsidR="00D84E0F" w:rsidRPr="003C0E67" w:rsidRDefault="00D84E0F" w:rsidP="00702907">
            <w:pPr>
              <w:widowControl/>
              <w:jc w:val="right"/>
              <w:rPr>
                <w:rFonts w:cs="Arial"/>
                <w:b/>
              </w:rPr>
            </w:pPr>
            <w:r w:rsidRPr="003C0E67">
              <w:rPr>
                <w:rFonts w:cs="Arial"/>
              </w:rPr>
              <w:t>20</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A32EAC1" w14:textId="77777777" w:rsidR="00D84E0F" w:rsidRPr="003C0E67" w:rsidRDefault="00D84E0F" w:rsidP="00702907">
            <w:pPr>
              <w:widowControl/>
              <w:jc w:val="right"/>
              <w:rPr>
                <w:rFonts w:cs="Arial"/>
                <w:b/>
              </w:rPr>
            </w:pPr>
            <w:r w:rsidRPr="003C0E67">
              <w:rPr>
                <w:rFonts w:cs="Arial"/>
              </w:rPr>
              <w:t>4</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E64BBF6" w14:textId="77777777" w:rsidR="00D84E0F" w:rsidRPr="003C0E67" w:rsidRDefault="00D84E0F" w:rsidP="00702907">
            <w:pPr>
              <w:widowControl/>
              <w:jc w:val="right"/>
              <w:rPr>
                <w:rFonts w:cs="Arial"/>
                <w:b/>
              </w:rPr>
            </w:pPr>
            <w:r w:rsidRPr="003C0E67">
              <w:rPr>
                <w:rFonts w:cs="Arial"/>
              </w:rPr>
              <w:t>12</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98BC200" w14:textId="77777777" w:rsidR="00D84E0F" w:rsidRPr="003C0E67" w:rsidRDefault="00D84E0F" w:rsidP="00702907">
            <w:pPr>
              <w:widowControl/>
              <w:jc w:val="right"/>
              <w:rPr>
                <w:rFonts w:cs="Arial"/>
                <w:b/>
              </w:rPr>
            </w:pPr>
            <w:r w:rsidRPr="003C0E67">
              <w:rPr>
                <w:rFonts w:cs="Arial"/>
              </w:rPr>
              <w:t>4</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19E811A" w14:textId="77777777" w:rsidR="00D84E0F" w:rsidRPr="003C0E67" w:rsidRDefault="00D84E0F" w:rsidP="00702907">
            <w:pPr>
              <w:widowControl/>
              <w:jc w:val="right"/>
              <w:rPr>
                <w:rFonts w:cs="Arial"/>
                <w:b/>
              </w:rPr>
            </w:pPr>
            <w:r w:rsidRPr="003C0E67">
              <w:rPr>
                <w:rFonts w:cs="Arial"/>
              </w:rPr>
              <w:t>20</w:t>
            </w:r>
          </w:p>
        </w:tc>
      </w:tr>
      <w:tr w:rsidR="00D84E0F" w:rsidRPr="003C0E67" w14:paraId="0B594C10" w14:textId="77777777" w:rsidTr="0065426E">
        <w:trPr>
          <w:trHeight w:val="275"/>
          <w:jc w:val="center"/>
        </w:trPr>
        <w:tc>
          <w:tcPr>
            <w:tcW w:w="338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6D97D183" w14:textId="77777777" w:rsidR="00D84E0F" w:rsidRPr="003C0E67" w:rsidRDefault="00D84E0F" w:rsidP="00702907">
            <w:pPr>
              <w:widowControl/>
              <w:jc w:val="right"/>
              <w:rPr>
                <w:rFonts w:cs="Arial"/>
              </w:rPr>
            </w:pPr>
            <w:r w:rsidRPr="003C0E67">
              <w:rPr>
                <w:rFonts w:cs="Arial"/>
              </w:rPr>
              <w:t>Profitable</w:t>
            </w:r>
          </w:p>
        </w:tc>
        <w:tc>
          <w:tcPr>
            <w:tcW w:w="261"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744D869F" w14:textId="77777777" w:rsidR="00D84E0F" w:rsidRPr="003C0E67" w:rsidRDefault="00D84E0F" w:rsidP="00702907">
            <w:pPr>
              <w:widowControl/>
              <w:jc w:val="center"/>
              <w:rPr>
                <w:rFonts w:cs="Arial"/>
              </w:rPr>
            </w:pPr>
            <w:r w:rsidRPr="003C0E67">
              <w:rPr>
                <w:rFonts w:cs="Arial"/>
              </w:rPr>
              <w:t>3</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D3281AA" w14:textId="77777777" w:rsidR="00D84E0F" w:rsidRPr="003C0E67" w:rsidRDefault="00D84E0F" w:rsidP="00702907">
            <w:pPr>
              <w:widowControl/>
              <w:jc w:val="right"/>
              <w:rPr>
                <w:rFonts w:cs="Arial"/>
              </w:rPr>
            </w:pPr>
            <w:r w:rsidRPr="003C0E67">
              <w:rPr>
                <w:rFonts w:cs="Arial"/>
              </w:rPr>
              <w:t>15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5A532FE" w14:textId="77777777" w:rsidR="00D84E0F" w:rsidRPr="003C0E67" w:rsidRDefault="00D84E0F" w:rsidP="00702907">
            <w:pPr>
              <w:widowControl/>
              <w:jc w:val="right"/>
              <w:rPr>
                <w:rFonts w:cs="Arial"/>
              </w:rPr>
            </w:pPr>
            <w:r w:rsidRPr="003C0E67">
              <w:rPr>
                <w:rFonts w:cs="Arial"/>
              </w:rPr>
              <w:t>9</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DA22B1D" w14:textId="77777777" w:rsidR="00D84E0F" w:rsidRPr="003C0E67" w:rsidRDefault="00D84E0F" w:rsidP="00702907">
            <w:pPr>
              <w:widowControl/>
              <w:jc w:val="right"/>
              <w:rPr>
                <w:rFonts w:cs="Arial"/>
              </w:rPr>
            </w:pPr>
            <w:r w:rsidRPr="003C0E67">
              <w:rPr>
                <w:rFonts w:cs="Arial"/>
              </w:rPr>
              <w:t>12</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15CE6A8" w14:textId="77777777" w:rsidR="00D84E0F" w:rsidRPr="003C0E67" w:rsidRDefault="00D84E0F" w:rsidP="00702907">
            <w:pPr>
              <w:widowControl/>
              <w:jc w:val="right"/>
              <w:rPr>
                <w:rFonts w:cs="Arial"/>
              </w:rPr>
            </w:pPr>
            <w:r w:rsidRPr="003C0E67">
              <w:rPr>
                <w:rFonts w:cs="Arial"/>
              </w:rPr>
              <w:t>15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4097CD1" w14:textId="77777777" w:rsidR="00D84E0F" w:rsidRPr="003C0E67" w:rsidRDefault="00D84E0F" w:rsidP="00702907">
            <w:pPr>
              <w:widowControl/>
              <w:jc w:val="right"/>
              <w:rPr>
                <w:rFonts w:cs="Arial"/>
              </w:rPr>
            </w:pPr>
            <w:r w:rsidRPr="003C0E67">
              <w:rPr>
                <w:rFonts w:cs="Arial"/>
              </w:rPr>
              <w:t>15</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B064A33" w14:textId="77777777" w:rsidR="00D84E0F" w:rsidRPr="003C0E67" w:rsidRDefault="00D84E0F" w:rsidP="00702907">
            <w:pPr>
              <w:widowControl/>
              <w:jc w:val="right"/>
              <w:rPr>
                <w:rFonts w:cs="Arial"/>
              </w:rPr>
            </w:pPr>
            <w:r w:rsidRPr="003C0E67">
              <w:rPr>
                <w:rFonts w:cs="Arial"/>
              </w:rPr>
              <w:t>15</w:t>
            </w:r>
          </w:p>
        </w:tc>
      </w:tr>
      <w:tr w:rsidR="00D84E0F" w:rsidRPr="003C0E67" w14:paraId="23003E0D" w14:textId="77777777" w:rsidTr="0065426E">
        <w:trPr>
          <w:trHeight w:val="275"/>
          <w:jc w:val="center"/>
        </w:trPr>
        <w:tc>
          <w:tcPr>
            <w:tcW w:w="338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7BC7CADD" w14:textId="77777777" w:rsidR="00D84E0F" w:rsidRPr="003C0E67" w:rsidRDefault="00D84E0F" w:rsidP="00702907">
            <w:pPr>
              <w:widowControl/>
              <w:jc w:val="right"/>
              <w:rPr>
                <w:rFonts w:cs="Arial"/>
              </w:rPr>
            </w:pPr>
            <w:r w:rsidRPr="003C0E67">
              <w:rPr>
                <w:rFonts w:cs="Arial"/>
              </w:rPr>
              <w:t>Fundable</w:t>
            </w:r>
          </w:p>
        </w:tc>
        <w:tc>
          <w:tcPr>
            <w:tcW w:w="261"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3ABE844F" w14:textId="77777777" w:rsidR="00D84E0F" w:rsidRPr="003C0E67" w:rsidRDefault="00D84E0F" w:rsidP="00702907">
            <w:pPr>
              <w:widowControl/>
              <w:jc w:val="center"/>
              <w:rPr>
                <w:rFonts w:cs="Arial"/>
              </w:rPr>
            </w:pPr>
            <w:r w:rsidRPr="003C0E67">
              <w:rPr>
                <w:rFonts w:cs="Arial"/>
              </w:rPr>
              <w:t>4</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9E6A6A3" w14:textId="77777777" w:rsidR="00D84E0F" w:rsidRPr="003C0E67" w:rsidRDefault="00D84E0F" w:rsidP="00702907">
            <w:pPr>
              <w:widowControl/>
              <w:jc w:val="right"/>
              <w:rPr>
                <w:rFonts w:cs="Arial"/>
                <w:b/>
                <w:caps/>
              </w:rPr>
            </w:pPr>
            <w:r w:rsidRPr="003C0E67">
              <w:rPr>
                <w:rFonts w:cs="Arial"/>
              </w:rPr>
              <w:t>20</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093902F" w14:textId="77777777" w:rsidR="00D84E0F" w:rsidRPr="003C0E67" w:rsidRDefault="00D84E0F" w:rsidP="00702907">
            <w:pPr>
              <w:widowControl/>
              <w:jc w:val="right"/>
              <w:rPr>
                <w:rFonts w:cs="Arial"/>
              </w:rPr>
            </w:pPr>
            <w:r w:rsidRPr="003C0E67">
              <w:rPr>
                <w:rFonts w:cs="Arial"/>
              </w:rPr>
              <w:t>20</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80F342B" w14:textId="77777777" w:rsidR="00D84E0F" w:rsidRPr="003C0E67" w:rsidRDefault="00D84E0F" w:rsidP="00702907">
            <w:pPr>
              <w:widowControl/>
              <w:jc w:val="right"/>
              <w:rPr>
                <w:rFonts w:cs="Arial"/>
              </w:rPr>
            </w:pPr>
            <w:r w:rsidRPr="003C0E67">
              <w:rPr>
                <w:rFonts w:cs="Arial"/>
              </w:rPr>
              <w:t>4</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A5107FA" w14:textId="77777777" w:rsidR="00D84E0F" w:rsidRPr="003C0E67" w:rsidRDefault="00D84E0F" w:rsidP="00702907">
            <w:pPr>
              <w:widowControl/>
              <w:jc w:val="right"/>
              <w:rPr>
                <w:rFonts w:cs="Arial"/>
              </w:rPr>
            </w:pPr>
            <w:r w:rsidRPr="003C0E67">
              <w:rPr>
                <w:rFonts w:cs="Arial"/>
              </w:rPr>
              <w:t>4</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1ABB7B2" w14:textId="77777777" w:rsidR="00D84E0F" w:rsidRPr="003C0E67" w:rsidRDefault="00D84E0F" w:rsidP="00702907">
            <w:pPr>
              <w:widowControl/>
              <w:jc w:val="right"/>
              <w:rPr>
                <w:rFonts w:cs="Arial"/>
              </w:rPr>
            </w:pPr>
            <w:r w:rsidRPr="003C0E67">
              <w:rPr>
                <w:rFonts w:cs="Arial"/>
              </w:rPr>
              <w:t>4</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3B2F225" w14:textId="77777777" w:rsidR="00D84E0F" w:rsidRPr="003C0E67" w:rsidRDefault="00D84E0F" w:rsidP="00702907">
            <w:pPr>
              <w:widowControl/>
              <w:jc w:val="right"/>
              <w:rPr>
                <w:rFonts w:cs="Arial"/>
                <w:b/>
              </w:rPr>
            </w:pPr>
            <w:r w:rsidRPr="003C0E67">
              <w:rPr>
                <w:rFonts w:cs="Arial"/>
              </w:rPr>
              <w:t>20</w:t>
            </w:r>
          </w:p>
        </w:tc>
      </w:tr>
      <w:tr w:rsidR="00D84E0F" w:rsidRPr="003C0E67" w14:paraId="22F6157D" w14:textId="77777777" w:rsidTr="0065426E">
        <w:trPr>
          <w:trHeight w:val="275"/>
          <w:jc w:val="center"/>
        </w:trPr>
        <w:tc>
          <w:tcPr>
            <w:tcW w:w="338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5B592C92" w14:textId="77777777" w:rsidR="00D84E0F" w:rsidRPr="003C0E67" w:rsidRDefault="00D84E0F" w:rsidP="00702907">
            <w:pPr>
              <w:widowControl/>
              <w:jc w:val="right"/>
              <w:rPr>
                <w:rFonts w:cs="Arial"/>
              </w:rPr>
            </w:pPr>
            <w:r w:rsidRPr="003C0E67">
              <w:rPr>
                <w:rFonts w:cs="Arial"/>
              </w:rPr>
              <w:t>Achievable</w:t>
            </w:r>
          </w:p>
        </w:tc>
        <w:tc>
          <w:tcPr>
            <w:tcW w:w="261"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070FD18E" w14:textId="77777777" w:rsidR="00D84E0F" w:rsidRPr="003C0E67" w:rsidRDefault="00D84E0F" w:rsidP="00702907">
            <w:pPr>
              <w:widowControl/>
              <w:jc w:val="center"/>
              <w:rPr>
                <w:rFonts w:cs="Arial"/>
              </w:rPr>
            </w:pPr>
            <w:r w:rsidRPr="003C0E67">
              <w:rPr>
                <w:rFonts w:cs="Arial"/>
              </w:rPr>
              <w:t>3</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4E6F960" w14:textId="77777777" w:rsidR="00D84E0F" w:rsidRPr="003C0E67" w:rsidRDefault="00D84E0F" w:rsidP="00702907">
            <w:pPr>
              <w:widowControl/>
              <w:jc w:val="right"/>
              <w:rPr>
                <w:rFonts w:cs="Arial"/>
              </w:rPr>
            </w:pPr>
            <w:r w:rsidRPr="003C0E67">
              <w:rPr>
                <w:rFonts w:cs="Arial"/>
              </w:rPr>
              <w:t>12</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BF9819D" w14:textId="77777777" w:rsidR="00D84E0F" w:rsidRPr="003C0E67" w:rsidRDefault="00D84E0F" w:rsidP="00702907">
            <w:pPr>
              <w:widowControl/>
              <w:jc w:val="right"/>
              <w:rPr>
                <w:rFonts w:cs="Arial"/>
              </w:rPr>
            </w:pPr>
            <w:r w:rsidRPr="003C0E67">
              <w:rPr>
                <w:rFonts w:cs="Arial"/>
              </w:rPr>
              <w:t>12</w:t>
            </w:r>
          </w:p>
        </w:tc>
        <w:tc>
          <w:tcPr>
            <w:tcW w:w="989"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DEE1E2F" w14:textId="77777777" w:rsidR="00D84E0F" w:rsidRPr="003C0E67" w:rsidRDefault="00D84E0F" w:rsidP="00702907">
            <w:pPr>
              <w:widowControl/>
              <w:jc w:val="right"/>
              <w:rPr>
                <w:rFonts w:cs="Arial"/>
              </w:rPr>
            </w:pPr>
            <w:r w:rsidRPr="003C0E67">
              <w:rPr>
                <w:rFonts w:cs="Arial"/>
              </w:rPr>
              <w:t>12</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308A2C0" w14:textId="77777777" w:rsidR="00D84E0F" w:rsidRPr="003C0E67" w:rsidRDefault="00D84E0F" w:rsidP="00702907">
            <w:pPr>
              <w:widowControl/>
              <w:jc w:val="right"/>
              <w:rPr>
                <w:rFonts w:cs="Arial"/>
              </w:rPr>
            </w:pPr>
            <w:r w:rsidRPr="003C0E67">
              <w:rPr>
                <w:rFonts w:cs="Arial"/>
              </w:rPr>
              <w:t>15</w:t>
            </w:r>
          </w:p>
        </w:tc>
        <w:tc>
          <w:tcPr>
            <w:tcW w:w="988"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D588A00" w14:textId="77777777" w:rsidR="00D84E0F" w:rsidRPr="003C0E67" w:rsidRDefault="00D84E0F" w:rsidP="00702907">
            <w:pPr>
              <w:widowControl/>
              <w:jc w:val="right"/>
              <w:rPr>
                <w:rFonts w:cs="Arial"/>
              </w:rPr>
            </w:pPr>
            <w:r w:rsidRPr="003C0E67">
              <w:rPr>
                <w:rFonts w:cs="Arial"/>
              </w:rPr>
              <w:t>12</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8B2EB35" w14:textId="77777777" w:rsidR="00D84E0F" w:rsidRPr="003C0E67" w:rsidRDefault="00D84E0F" w:rsidP="00702907">
            <w:pPr>
              <w:widowControl/>
              <w:jc w:val="right"/>
              <w:rPr>
                <w:rFonts w:cs="Arial"/>
              </w:rPr>
            </w:pPr>
            <w:r w:rsidRPr="003C0E67">
              <w:rPr>
                <w:rFonts w:cs="Arial"/>
              </w:rPr>
              <w:t>12</w:t>
            </w:r>
          </w:p>
        </w:tc>
      </w:tr>
      <w:tr w:rsidR="00D84E0F" w:rsidRPr="003C0E67" w14:paraId="03905A5C" w14:textId="77777777" w:rsidTr="0065426E">
        <w:trPr>
          <w:trHeight w:val="275"/>
          <w:jc w:val="center"/>
        </w:trPr>
        <w:tc>
          <w:tcPr>
            <w:tcW w:w="3646" w:type="dxa"/>
            <w:gridSpan w:val="2"/>
            <w:tcBorders>
              <w:top w:val="single" w:sz="4" w:space="0" w:color="auto"/>
              <w:left w:val="single" w:sz="4" w:space="0" w:color="auto"/>
              <w:bottom w:val="single" w:sz="4" w:space="0" w:color="auto"/>
              <w:right w:val="single" w:sz="4" w:space="0" w:color="auto"/>
            </w:tcBorders>
            <w:shd w:val="clear" w:color="000000" w:fill="D9D9D9"/>
            <w:noWrap/>
            <w:tcMar>
              <w:right w:w="43" w:type="dxa"/>
            </w:tcMar>
          </w:tcPr>
          <w:p w14:paraId="55A32FF4" w14:textId="77777777" w:rsidR="00D84E0F" w:rsidRPr="003C0E67" w:rsidRDefault="00D84E0F" w:rsidP="00702907">
            <w:pPr>
              <w:widowControl/>
              <w:jc w:val="right"/>
              <w:rPr>
                <w:rFonts w:cs="Arial"/>
              </w:rPr>
            </w:pPr>
            <w:r w:rsidRPr="003C0E67">
              <w:rPr>
                <w:rFonts w:cs="Arial"/>
              </w:rPr>
              <w:t>Total</w:t>
            </w:r>
          </w:p>
        </w:tc>
        <w:tc>
          <w:tcPr>
            <w:tcW w:w="988" w:type="dxa"/>
            <w:tcBorders>
              <w:top w:val="single" w:sz="4" w:space="0" w:color="auto"/>
              <w:left w:val="nil"/>
              <w:bottom w:val="single" w:sz="4" w:space="0" w:color="auto"/>
              <w:right w:val="single" w:sz="4" w:space="0" w:color="auto"/>
            </w:tcBorders>
            <w:shd w:val="clear" w:color="auto" w:fill="auto"/>
            <w:noWrap/>
            <w:tcMar>
              <w:right w:w="43" w:type="dxa"/>
            </w:tcMar>
          </w:tcPr>
          <w:p w14:paraId="707391C8" w14:textId="77777777" w:rsidR="00D84E0F" w:rsidRPr="003C0E67" w:rsidRDefault="00D84E0F" w:rsidP="00702907">
            <w:pPr>
              <w:widowControl/>
              <w:jc w:val="right"/>
              <w:rPr>
                <w:rFonts w:cs="Arial"/>
              </w:rPr>
            </w:pPr>
            <w:r w:rsidRPr="003C0E67">
              <w:rPr>
                <w:rFonts w:cs="Arial"/>
              </w:rPr>
              <w:t>96</w:t>
            </w:r>
          </w:p>
        </w:tc>
        <w:tc>
          <w:tcPr>
            <w:tcW w:w="988"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1CACA650" w14:textId="77777777" w:rsidR="00D84E0F" w:rsidRPr="003C0E67" w:rsidRDefault="00D84E0F" w:rsidP="00702907">
            <w:pPr>
              <w:widowControl/>
              <w:jc w:val="right"/>
              <w:rPr>
                <w:rFonts w:cs="Arial"/>
              </w:rPr>
            </w:pPr>
            <w:r w:rsidRPr="003C0E67">
              <w:rPr>
                <w:rFonts w:cs="Arial"/>
              </w:rPr>
              <w:t>101</w:t>
            </w:r>
          </w:p>
        </w:tc>
        <w:tc>
          <w:tcPr>
            <w:tcW w:w="989"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2674F9E5" w14:textId="77777777" w:rsidR="00D84E0F" w:rsidRPr="003C0E67" w:rsidRDefault="00D84E0F" w:rsidP="00702907">
            <w:pPr>
              <w:widowControl/>
              <w:jc w:val="right"/>
              <w:rPr>
                <w:rFonts w:cs="Arial"/>
              </w:rPr>
            </w:pPr>
            <w:r w:rsidRPr="003C0E67">
              <w:rPr>
                <w:rFonts w:cs="Arial"/>
              </w:rPr>
              <w:t>72</w:t>
            </w:r>
          </w:p>
        </w:tc>
        <w:tc>
          <w:tcPr>
            <w:tcW w:w="988"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70A38DD2" w14:textId="77777777" w:rsidR="00D84E0F" w:rsidRPr="003C0E67" w:rsidRDefault="00D84E0F" w:rsidP="00702907">
            <w:pPr>
              <w:widowControl/>
              <w:jc w:val="right"/>
              <w:rPr>
                <w:rFonts w:cs="Arial"/>
              </w:rPr>
            </w:pPr>
            <w:r w:rsidRPr="003C0E67">
              <w:rPr>
                <w:rFonts w:cs="Arial"/>
              </w:rPr>
              <w:t>76</w:t>
            </w:r>
          </w:p>
        </w:tc>
        <w:tc>
          <w:tcPr>
            <w:tcW w:w="988"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4D84A401" w14:textId="77777777" w:rsidR="00D84E0F" w:rsidRPr="003C0E67" w:rsidRDefault="00D84E0F" w:rsidP="00702907">
            <w:pPr>
              <w:widowControl/>
              <w:jc w:val="right"/>
              <w:rPr>
                <w:rFonts w:cs="Arial"/>
              </w:rPr>
            </w:pPr>
            <w:r w:rsidRPr="003C0E67">
              <w:rPr>
                <w:rFonts w:cs="Arial"/>
              </w:rPr>
              <w:t>50</w:t>
            </w:r>
          </w:p>
        </w:tc>
        <w:tc>
          <w:tcPr>
            <w:tcW w:w="994"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749497CC" w14:textId="77777777" w:rsidR="00D84E0F" w:rsidRPr="003C0E67" w:rsidRDefault="00D84E0F" w:rsidP="00702907">
            <w:pPr>
              <w:widowControl/>
              <w:jc w:val="right"/>
              <w:rPr>
                <w:rFonts w:cs="Arial"/>
              </w:rPr>
            </w:pPr>
            <w:r w:rsidRPr="003C0E67">
              <w:rPr>
                <w:rFonts w:cs="Arial"/>
              </w:rPr>
              <w:t>117</w:t>
            </w:r>
          </w:p>
        </w:tc>
      </w:tr>
    </w:tbl>
    <w:p w14:paraId="53E7289A" w14:textId="77777777" w:rsidR="00D84E0F" w:rsidRPr="003C0E67" w:rsidRDefault="00D84E0F" w:rsidP="00D84E0F"/>
    <w:p w14:paraId="660D8A17" w14:textId="6CDB7762" w:rsidR="00D16795" w:rsidRPr="003C0E67" w:rsidRDefault="00E94DF1" w:rsidP="00D16795">
      <w:pPr>
        <w:widowControl/>
      </w:pPr>
      <w:r w:rsidRPr="003C0E67">
        <w:t>URTurn</w:t>
      </w:r>
      <w:r w:rsidR="00D16795" w:rsidRPr="003C0E67">
        <w:t xml:space="preserve">: </w:t>
      </w:r>
      <w:r w:rsidR="00CE4248" w:rsidRPr="003C0E67">
        <w:t>Us</w:t>
      </w:r>
      <w:r w:rsidR="00965AD7" w:rsidRPr="003C0E67">
        <w:t>e</w:t>
      </w:r>
      <w:r w:rsidR="00CE4248" w:rsidRPr="003C0E67">
        <w:t xml:space="preserve"> the </w:t>
      </w:r>
      <w:hyperlink r:id="rId8" w:history="1">
        <w:r w:rsidR="00CE4248" w:rsidRPr="003C0E67">
          <w:rPr>
            <w:rStyle w:val="Hyperlink"/>
          </w:rPr>
          <w:t>decision matrix template</w:t>
        </w:r>
      </w:hyperlink>
      <w:r w:rsidR="00965AD7" w:rsidRPr="003C0E67">
        <w:t xml:space="preserve"> to </w:t>
      </w:r>
      <w:r w:rsidR="00CE4248" w:rsidRPr="003C0E67">
        <w:t>c</w:t>
      </w:r>
      <w:r w:rsidR="00D16795" w:rsidRPr="003C0E67">
        <w:t>omplete the final chart for this report below. Once you’ve done this, delete the example table above and these directions.</w:t>
      </w:r>
    </w:p>
    <w:p w14:paraId="30776EA5" w14:textId="77777777" w:rsidR="00A4144B" w:rsidRPr="003C0E67" w:rsidRDefault="00A4144B" w:rsidP="00A4144B"/>
    <w:tbl>
      <w:tblPr>
        <w:tblW w:w="9576" w:type="dxa"/>
        <w:jc w:val="center"/>
        <w:tblLayout w:type="fixed"/>
        <w:tblCellMar>
          <w:left w:w="43" w:type="dxa"/>
          <w:right w:w="43" w:type="dxa"/>
        </w:tblCellMar>
        <w:tblLook w:val="04A0" w:firstRow="1" w:lastRow="0" w:firstColumn="1" w:lastColumn="0" w:noHBand="0" w:noVBand="1"/>
      </w:tblPr>
      <w:tblGrid>
        <w:gridCol w:w="3415"/>
        <w:gridCol w:w="360"/>
        <w:gridCol w:w="966"/>
        <w:gridCol w:w="967"/>
        <w:gridCol w:w="967"/>
        <w:gridCol w:w="967"/>
        <w:gridCol w:w="967"/>
        <w:gridCol w:w="967"/>
      </w:tblGrid>
      <w:tr w:rsidR="00273DC4" w:rsidRPr="003C0E67" w14:paraId="4F87EE93" w14:textId="77777777" w:rsidTr="00273DC4">
        <w:trPr>
          <w:trHeight w:val="54"/>
          <w:tblHeader/>
          <w:jc w:val="center"/>
        </w:trPr>
        <w:tc>
          <w:tcPr>
            <w:tcW w:w="957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606D78D" w14:textId="53235FAB" w:rsidR="00273DC4" w:rsidRPr="003C0E67" w:rsidRDefault="00273DC4" w:rsidP="00273DC4">
            <w:pPr>
              <w:jc w:val="center"/>
            </w:pPr>
            <w:r w:rsidRPr="003C0E67">
              <w:lastRenderedPageBreak/>
              <w:t>Finalists</w:t>
            </w:r>
          </w:p>
        </w:tc>
      </w:tr>
      <w:tr w:rsidR="00273DC4" w:rsidRPr="003C0E67" w14:paraId="1B0AAE4D" w14:textId="77777777" w:rsidTr="00F42C05">
        <w:trPr>
          <w:trHeight w:val="54"/>
          <w:tblHeader/>
          <w:jc w:val="center"/>
        </w:trPr>
        <w:tc>
          <w:tcPr>
            <w:tcW w:w="3415" w:type="dxa"/>
            <w:tcBorders>
              <w:top w:val="single" w:sz="4" w:space="0" w:color="auto"/>
              <w:left w:val="single" w:sz="4" w:space="0" w:color="auto"/>
              <w:bottom w:val="single" w:sz="4" w:space="0" w:color="auto"/>
              <w:right w:val="single" w:sz="4" w:space="0" w:color="auto"/>
            </w:tcBorders>
            <w:shd w:val="clear" w:color="000000" w:fill="D9D9D9"/>
            <w:noWrap/>
            <w:vAlign w:val="center"/>
          </w:tcPr>
          <w:p w14:paraId="70DC850F" w14:textId="77777777" w:rsidR="00273DC4" w:rsidRPr="003C0E67" w:rsidRDefault="00273DC4" w:rsidP="00273DC4">
            <w:pPr>
              <w:widowControl/>
              <w:jc w:val="center"/>
              <w:rPr>
                <w:rFonts w:cs="Arial"/>
              </w:rPr>
            </w:pPr>
            <w:r w:rsidRPr="003C0E67">
              <w:rPr>
                <w:rFonts w:cs="Arial"/>
              </w:rPr>
              <w:t>Criteria</w:t>
            </w:r>
          </w:p>
        </w:tc>
        <w:tc>
          <w:tcPr>
            <w:tcW w:w="360" w:type="dxa"/>
            <w:tcBorders>
              <w:top w:val="single" w:sz="4" w:space="0" w:color="auto"/>
              <w:left w:val="nil"/>
              <w:bottom w:val="single" w:sz="4" w:space="0" w:color="auto"/>
              <w:right w:val="single" w:sz="4" w:space="0" w:color="auto"/>
            </w:tcBorders>
            <w:shd w:val="clear" w:color="000000" w:fill="D9D9D9"/>
            <w:tcMar>
              <w:left w:w="0" w:type="dxa"/>
              <w:right w:w="0" w:type="dxa"/>
            </w:tcMar>
            <w:vAlign w:val="center"/>
          </w:tcPr>
          <w:p w14:paraId="56E97779" w14:textId="77777777" w:rsidR="00273DC4" w:rsidRPr="003C0E67" w:rsidRDefault="00273DC4" w:rsidP="00273DC4">
            <w:pPr>
              <w:widowControl/>
              <w:jc w:val="center"/>
              <w:rPr>
                <w:rFonts w:cs="Arial"/>
              </w:rPr>
            </w:pPr>
            <w:r w:rsidRPr="003C0E67">
              <w:rPr>
                <w:rFonts w:cs="Arial"/>
              </w:rPr>
              <w:t>WT</w:t>
            </w:r>
          </w:p>
        </w:tc>
        <w:tc>
          <w:tcPr>
            <w:tcW w:w="966"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559953DE" w14:textId="55163A73" w:rsidR="00273DC4" w:rsidRPr="003C0E67" w:rsidRDefault="00273DC4" w:rsidP="00F42C05">
            <w:pPr>
              <w:widowControl/>
              <w:jc w:val="center"/>
              <w:rPr>
                <w:rFonts w:cs="Arial"/>
                <w:b/>
                <w:sz w:val="16"/>
                <w:szCs w:val="20"/>
              </w:rPr>
            </w:pPr>
            <w:r w:rsidRPr="003C0E67">
              <w:rPr>
                <w:rFonts w:cs="Arial"/>
                <w:b/>
                <w:sz w:val="16"/>
                <w:szCs w:val="20"/>
              </w:rPr>
              <w:t>Put Short Strategy Name Here</w:t>
            </w:r>
          </w:p>
        </w:tc>
        <w:tc>
          <w:tcPr>
            <w:tcW w:w="967"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76334F9A" w14:textId="5E468D8C" w:rsidR="00273DC4" w:rsidRPr="003C0E67" w:rsidRDefault="00273DC4" w:rsidP="00F42C05">
            <w:pPr>
              <w:widowControl/>
              <w:jc w:val="center"/>
              <w:rPr>
                <w:rFonts w:cs="Arial"/>
                <w:b/>
                <w:sz w:val="16"/>
                <w:szCs w:val="20"/>
              </w:rPr>
            </w:pPr>
            <w:r w:rsidRPr="003C0E67">
              <w:rPr>
                <w:rFonts w:cs="Arial"/>
                <w:b/>
                <w:sz w:val="16"/>
                <w:szCs w:val="20"/>
              </w:rPr>
              <w:t>Put Short Strategy Name Here</w:t>
            </w:r>
          </w:p>
        </w:tc>
        <w:tc>
          <w:tcPr>
            <w:tcW w:w="967"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2981ACA0" w14:textId="53B12813" w:rsidR="00273DC4" w:rsidRPr="003C0E67" w:rsidRDefault="00273DC4" w:rsidP="00F42C05">
            <w:pPr>
              <w:widowControl/>
              <w:jc w:val="center"/>
              <w:rPr>
                <w:rFonts w:cs="Arial"/>
                <w:b/>
                <w:sz w:val="16"/>
                <w:szCs w:val="20"/>
              </w:rPr>
            </w:pPr>
            <w:r w:rsidRPr="003C0E67">
              <w:rPr>
                <w:rFonts w:cs="Arial"/>
                <w:b/>
                <w:sz w:val="16"/>
                <w:szCs w:val="20"/>
              </w:rPr>
              <w:t>Put Short Strategy Name Here</w:t>
            </w:r>
          </w:p>
        </w:tc>
        <w:tc>
          <w:tcPr>
            <w:tcW w:w="967" w:type="dxa"/>
            <w:tcBorders>
              <w:top w:val="single" w:sz="4" w:space="0" w:color="auto"/>
              <w:left w:val="nil"/>
              <w:bottom w:val="single" w:sz="4" w:space="0" w:color="auto"/>
              <w:right w:val="single" w:sz="4" w:space="0" w:color="auto"/>
            </w:tcBorders>
            <w:shd w:val="clear" w:color="auto" w:fill="auto"/>
            <w:noWrap/>
            <w:tcMar>
              <w:left w:w="0" w:type="dxa"/>
              <w:right w:w="0" w:type="dxa"/>
            </w:tcMar>
          </w:tcPr>
          <w:p w14:paraId="6EC83C55" w14:textId="4E5B302D" w:rsidR="00273DC4" w:rsidRPr="003C0E67" w:rsidRDefault="00273DC4" w:rsidP="00F42C05">
            <w:pPr>
              <w:widowControl/>
              <w:jc w:val="center"/>
              <w:rPr>
                <w:rFonts w:cs="Arial"/>
                <w:b/>
                <w:sz w:val="16"/>
                <w:szCs w:val="20"/>
              </w:rPr>
            </w:pPr>
            <w:r w:rsidRPr="003C0E67">
              <w:rPr>
                <w:rFonts w:cs="Arial"/>
                <w:b/>
                <w:sz w:val="16"/>
                <w:szCs w:val="20"/>
              </w:rPr>
              <w:t>Put Short Strategy Name Here</w:t>
            </w:r>
          </w:p>
        </w:tc>
        <w:tc>
          <w:tcPr>
            <w:tcW w:w="967" w:type="dxa"/>
            <w:tcBorders>
              <w:top w:val="single" w:sz="4" w:space="0" w:color="auto"/>
              <w:left w:val="nil"/>
              <w:bottom w:val="single" w:sz="4" w:space="0" w:color="auto"/>
              <w:right w:val="nil"/>
            </w:tcBorders>
            <w:shd w:val="clear" w:color="auto" w:fill="auto"/>
            <w:noWrap/>
            <w:tcMar>
              <w:left w:w="0" w:type="dxa"/>
              <w:right w:w="0" w:type="dxa"/>
            </w:tcMar>
          </w:tcPr>
          <w:p w14:paraId="12BF6A4A" w14:textId="1B540EEF" w:rsidR="00273DC4" w:rsidRPr="003C0E67" w:rsidRDefault="00273DC4" w:rsidP="00F42C05">
            <w:pPr>
              <w:widowControl/>
              <w:jc w:val="center"/>
              <w:rPr>
                <w:rFonts w:cs="Arial"/>
                <w:b/>
                <w:sz w:val="16"/>
                <w:szCs w:val="20"/>
              </w:rPr>
            </w:pPr>
            <w:r w:rsidRPr="003C0E67">
              <w:rPr>
                <w:rFonts w:cs="Arial"/>
                <w:b/>
                <w:sz w:val="16"/>
                <w:szCs w:val="20"/>
              </w:rPr>
              <w:t>Put Short Strategy Name Here</w:t>
            </w:r>
          </w:p>
        </w:tc>
        <w:tc>
          <w:tcPr>
            <w:tcW w:w="967" w:type="dxa"/>
            <w:tcBorders>
              <w:top w:val="single" w:sz="4" w:space="0" w:color="auto"/>
              <w:left w:val="single" w:sz="4" w:space="0" w:color="auto"/>
              <w:bottom w:val="single" w:sz="4" w:space="0" w:color="auto"/>
              <w:right w:val="single" w:sz="4" w:space="0" w:color="auto"/>
            </w:tcBorders>
            <w:shd w:val="clear" w:color="auto" w:fill="auto"/>
            <w:noWrap/>
            <w:tcMar>
              <w:left w:w="0" w:type="dxa"/>
              <w:right w:w="0" w:type="dxa"/>
            </w:tcMar>
          </w:tcPr>
          <w:p w14:paraId="545D5174" w14:textId="02CD9F79" w:rsidR="00273DC4" w:rsidRPr="003C0E67" w:rsidRDefault="00273DC4" w:rsidP="00F42C05">
            <w:pPr>
              <w:widowControl/>
              <w:jc w:val="center"/>
              <w:rPr>
                <w:rFonts w:cs="Arial"/>
                <w:b/>
                <w:sz w:val="16"/>
                <w:szCs w:val="20"/>
              </w:rPr>
            </w:pPr>
            <w:r w:rsidRPr="003C0E67">
              <w:rPr>
                <w:rFonts w:cs="Arial"/>
                <w:b/>
                <w:sz w:val="16"/>
                <w:szCs w:val="20"/>
              </w:rPr>
              <w:t>Put Short Strategy Name Here</w:t>
            </w:r>
          </w:p>
        </w:tc>
      </w:tr>
      <w:tr w:rsidR="004C25A1" w:rsidRPr="003C0E67" w14:paraId="59A5784D" w14:textId="77777777" w:rsidTr="00A72194">
        <w:trPr>
          <w:trHeight w:val="275"/>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03CD8DAD" w14:textId="347D8D6E" w:rsidR="004C25A1" w:rsidRPr="003C0E67" w:rsidRDefault="004C25A1" w:rsidP="004C25A1">
            <w:pPr>
              <w:widowControl/>
              <w:jc w:val="right"/>
              <w:rPr>
                <w:rFonts w:cs="Arial"/>
              </w:rPr>
            </w:pPr>
            <w:r w:rsidRPr="003C0E67">
              <w:rPr>
                <w:rFonts w:cs="Arial"/>
                <w:color w:val="000000"/>
              </w:rPr>
              <w:t>Serves our primary customers</w:t>
            </w:r>
          </w:p>
        </w:tc>
        <w:tc>
          <w:tcPr>
            <w:tcW w:w="36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7FC0E72E" w14:textId="77777777" w:rsidR="004C25A1" w:rsidRPr="003C0E67" w:rsidRDefault="004C25A1" w:rsidP="004C25A1">
            <w:pPr>
              <w:widowControl/>
              <w:jc w:val="center"/>
              <w:rPr>
                <w:rFonts w:cs="Arial"/>
              </w:rPr>
            </w:pPr>
          </w:p>
        </w:tc>
        <w:tc>
          <w:tcPr>
            <w:tcW w:w="966"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671DEE7"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980FBE3"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44C279A"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8982DC3"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120847A"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7873914" w14:textId="77777777" w:rsidR="004C25A1" w:rsidRPr="003C0E67" w:rsidRDefault="004C25A1" w:rsidP="004C25A1">
            <w:pPr>
              <w:widowControl/>
              <w:jc w:val="right"/>
              <w:rPr>
                <w:rFonts w:cs="Arial"/>
                <w:b/>
              </w:rPr>
            </w:pPr>
          </w:p>
        </w:tc>
      </w:tr>
      <w:tr w:rsidR="004C25A1" w:rsidRPr="003C0E67" w14:paraId="2FE45184" w14:textId="77777777" w:rsidTr="00A72194">
        <w:trPr>
          <w:trHeight w:val="50"/>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3C04F91D" w14:textId="4FA77DB7" w:rsidR="004C25A1" w:rsidRPr="003C0E67" w:rsidRDefault="004C25A1" w:rsidP="004C25A1">
            <w:pPr>
              <w:widowControl/>
              <w:jc w:val="right"/>
              <w:rPr>
                <w:rFonts w:cs="Arial"/>
              </w:rPr>
            </w:pPr>
            <w:r w:rsidRPr="003C0E67">
              <w:rPr>
                <w:rFonts w:cs="Arial"/>
                <w:color w:val="000000"/>
              </w:rPr>
              <w:t>Supports their transformation</w:t>
            </w:r>
          </w:p>
        </w:tc>
        <w:tc>
          <w:tcPr>
            <w:tcW w:w="36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25D5B0E4" w14:textId="77777777" w:rsidR="004C25A1" w:rsidRPr="003C0E67" w:rsidRDefault="004C25A1" w:rsidP="004C25A1">
            <w:pPr>
              <w:widowControl/>
              <w:jc w:val="center"/>
              <w:rPr>
                <w:rFonts w:cs="Arial"/>
              </w:rPr>
            </w:pPr>
          </w:p>
        </w:tc>
        <w:tc>
          <w:tcPr>
            <w:tcW w:w="966"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1EFEF20"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CB55F5D"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5184A3B"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FE46BEF"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90D99FF"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9D9B43C" w14:textId="77777777" w:rsidR="004C25A1" w:rsidRPr="003C0E67" w:rsidRDefault="004C25A1" w:rsidP="004C25A1">
            <w:pPr>
              <w:widowControl/>
              <w:jc w:val="right"/>
              <w:rPr>
                <w:rFonts w:cs="Arial"/>
              </w:rPr>
            </w:pPr>
          </w:p>
        </w:tc>
      </w:tr>
      <w:tr w:rsidR="004C25A1" w:rsidRPr="003C0E67" w14:paraId="284B5BE3" w14:textId="77777777" w:rsidTr="00A72194">
        <w:trPr>
          <w:trHeight w:val="50"/>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65180832" w14:textId="678EBDA1" w:rsidR="004C25A1" w:rsidRPr="003C0E67" w:rsidRDefault="004C25A1" w:rsidP="004C25A1">
            <w:pPr>
              <w:widowControl/>
              <w:jc w:val="right"/>
              <w:rPr>
                <w:rFonts w:cs="Arial"/>
              </w:rPr>
            </w:pPr>
            <w:r w:rsidRPr="003C0E67">
              <w:rPr>
                <w:rFonts w:cs="Arial"/>
                <w:color w:val="000000"/>
              </w:rPr>
              <w:t>Plays to competitive advantage</w:t>
            </w:r>
          </w:p>
        </w:tc>
        <w:tc>
          <w:tcPr>
            <w:tcW w:w="36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65FF5ECC" w14:textId="77777777" w:rsidR="004C25A1" w:rsidRPr="003C0E67" w:rsidRDefault="004C25A1" w:rsidP="004C25A1">
            <w:pPr>
              <w:widowControl/>
              <w:jc w:val="center"/>
              <w:rPr>
                <w:rFonts w:cs="Arial"/>
              </w:rPr>
            </w:pPr>
          </w:p>
        </w:tc>
        <w:tc>
          <w:tcPr>
            <w:tcW w:w="966"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0E4A2E3"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E498BB9" w14:textId="77777777" w:rsidR="004C25A1" w:rsidRPr="003C0E67" w:rsidRDefault="004C25A1" w:rsidP="004C25A1">
            <w:pPr>
              <w:widowControl/>
              <w:jc w:val="right"/>
              <w:rPr>
                <w:rFonts w:cs="Arial"/>
                <w:b/>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68206F5" w14:textId="77777777" w:rsidR="004C25A1" w:rsidRPr="003C0E67" w:rsidRDefault="004C25A1" w:rsidP="004C25A1">
            <w:pPr>
              <w:widowControl/>
              <w:jc w:val="right"/>
              <w:rPr>
                <w:rFonts w:cs="Arial"/>
                <w:b/>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551BB2C" w14:textId="77777777" w:rsidR="004C25A1" w:rsidRPr="003C0E67" w:rsidRDefault="004C25A1" w:rsidP="004C25A1">
            <w:pPr>
              <w:widowControl/>
              <w:jc w:val="right"/>
              <w:rPr>
                <w:rFonts w:cs="Arial"/>
                <w:b/>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B865C7A" w14:textId="77777777" w:rsidR="004C25A1" w:rsidRPr="003C0E67" w:rsidRDefault="004C25A1" w:rsidP="004C25A1">
            <w:pPr>
              <w:widowControl/>
              <w:jc w:val="right"/>
              <w:rPr>
                <w:rFonts w:cs="Arial"/>
                <w:b/>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C9697D4" w14:textId="77777777" w:rsidR="004C25A1" w:rsidRPr="003C0E67" w:rsidRDefault="004C25A1" w:rsidP="004C25A1">
            <w:pPr>
              <w:widowControl/>
              <w:jc w:val="right"/>
              <w:rPr>
                <w:rFonts w:cs="Arial"/>
                <w:b/>
              </w:rPr>
            </w:pPr>
          </w:p>
        </w:tc>
      </w:tr>
      <w:tr w:rsidR="004C25A1" w:rsidRPr="003C0E67" w14:paraId="02A3FE79" w14:textId="77777777" w:rsidTr="00A72194">
        <w:trPr>
          <w:trHeight w:val="275"/>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6E10CBF5" w14:textId="77777777" w:rsidR="004C25A1" w:rsidRPr="003C0E67" w:rsidRDefault="004C25A1" w:rsidP="004C25A1">
            <w:pPr>
              <w:widowControl/>
              <w:jc w:val="right"/>
              <w:rPr>
                <w:rFonts w:cs="Arial"/>
              </w:rPr>
            </w:pPr>
          </w:p>
        </w:tc>
        <w:tc>
          <w:tcPr>
            <w:tcW w:w="36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156D7490" w14:textId="77777777" w:rsidR="004C25A1" w:rsidRPr="003C0E67" w:rsidRDefault="004C25A1" w:rsidP="004C25A1">
            <w:pPr>
              <w:widowControl/>
              <w:jc w:val="center"/>
              <w:rPr>
                <w:rFonts w:cs="Arial"/>
              </w:rPr>
            </w:pPr>
          </w:p>
        </w:tc>
        <w:tc>
          <w:tcPr>
            <w:tcW w:w="966"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31D63D9"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98C43C4"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5107810"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3DAF10D"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15E6780"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0DB56302" w14:textId="77777777" w:rsidR="004C25A1" w:rsidRPr="003C0E67" w:rsidRDefault="004C25A1" w:rsidP="004C25A1">
            <w:pPr>
              <w:widowControl/>
              <w:jc w:val="right"/>
              <w:rPr>
                <w:rFonts w:cs="Arial"/>
              </w:rPr>
            </w:pPr>
          </w:p>
        </w:tc>
      </w:tr>
      <w:tr w:rsidR="004C25A1" w:rsidRPr="003C0E67" w14:paraId="23FCA9F8" w14:textId="77777777" w:rsidTr="00A72194">
        <w:trPr>
          <w:trHeight w:val="275"/>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68662B04" w14:textId="77777777" w:rsidR="004C25A1" w:rsidRPr="003C0E67" w:rsidRDefault="004C25A1" w:rsidP="004C25A1">
            <w:pPr>
              <w:widowControl/>
              <w:jc w:val="right"/>
              <w:rPr>
                <w:rFonts w:cs="Arial"/>
              </w:rPr>
            </w:pPr>
          </w:p>
        </w:tc>
        <w:tc>
          <w:tcPr>
            <w:tcW w:w="36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328D281A" w14:textId="77777777" w:rsidR="004C25A1" w:rsidRPr="003C0E67" w:rsidRDefault="004C25A1" w:rsidP="004C25A1">
            <w:pPr>
              <w:widowControl/>
              <w:jc w:val="center"/>
              <w:rPr>
                <w:rFonts w:cs="Arial"/>
              </w:rPr>
            </w:pPr>
          </w:p>
        </w:tc>
        <w:tc>
          <w:tcPr>
            <w:tcW w:w="966"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C482A49" w14:textId="77777777" w:rsidR="004C25A1" w:rsidRPr="003C0E67" w:rsidRDefault="004C25A1" w:rsidP="004C25A1">
            <w:pPr>
              <w:widowControl/>
              <w:jc w:val="right"/>
              <w:rPr>
                <w:rFonts w:cs="Arial"/>
                <w:b/>
                <w:caps/>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78B1F3E"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F3A5695"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1C18496E"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AC5B662"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DF2BAFF" w14:textId="77777777" w:rsidR="004C25A1" w:rsidRPr="003C0E67" w:rsidRDefault="004C25A1" w:rsidP="004C25A1">
            <w:pPr>
              <w:widowControl/>
              <w:jc w:val="right"/>
              <w:rPr>
                <w:rFonts w:cs="Arial"/>
                <w:b/>
              </w:rPr>
            </w:pPr>
          </w:p>
        </w:tc>
      </w:tr>
      <w:tr w:rsidR="004C25A1" w:rsidRPr="003C0E67" w14:paraId="438BF9CA" w14:textId="77777777" w:rsidTr="00A72194">
        <w:trPr>
          <w:trHeight w:val="275"/>
          <w:jc w:val="center"/>
        </w:trPr>
        <w:tc>
          <w:tcPr>
            <w:tcW w:w="3415" w:type="dxa"/>
            <w:tcBorders>
              <w:top w:val="single" w:sz="4" w:space="0" w:color="auto"/>
              <w:left w:val="single" w:sz="4" w:space="0" w:color="auto"/>
              <w:bottom w:val="single" w:sz="4" w:space="0" w:color="auto"/>
              <w:right w:val="single" w:sz="4" w:space="0" w:color="auto"/>
            </w:tcBorders>
            <w:shd w:val="clear" w:color="auto" w:fill="auto"/>
            <w:noWrap/>
            <w:tcMar>
              <w:left w:w="0" w:type="dxa"/>
            </w:tcMar>
          </w:tcPr>
          <w:p w14:paraId="2F116710" w14:textId="77777777" w:rsidR="004C25A1" w:rsidRPr="003C0E67" w:rsidRDefault="004C25A1" w:rsidP="004C25A1">
            <w:pPr>
              <w:widowControl/>
              <w:jc w:val="right"/>
              <w:rPr>
                <w:rFonts w:cs="Arial"/>
              </w:rPr>
            </w:pPr>
          </w:p>
        </w:tc>
        <w:tc>
          <w:tcPr>
            <w:tcW w:w="360" w:type="dxa"/>
            <w:tcBorders>
              <w:top w:val="single" w:sz="4" w:space="0" w:color="auto"/>
              <w:left w:val="single" w:sz="4" w:space="0" w:color="auto"/>
              <w:bottom w:val="single" w:sz="4" w:space="0" w:color="auto"/>
              <w:right w:val="single" w:sz="4" w:space="0" w:color="auto"/>
            </w:tcBorders>
            <w:shd w:val="clear" w:color="000000" w:fill="FFFFFF"/>
            <w:noWrap/>
            <w:tcMar>
              <w:left w:w="0" w:type="dxa"/>
              <w:right w:w="0" w:type="dxa"/>
            </w:tcMar>
          </w:tcPr>
          <w:p w14:paraId="49AB8DBB" w14:textId="77777777" w:rsidR="004C25A1" w:rsidRPr="003C0E67" w:rsidRDefault="004C25A1" w:rsidP="004C25A1">
            <w:pPr>
              <w:widowControl/>
              <w:jc w:val="center"/>
              <w:rPr>
                <w:rFonts w:cs="Arial"/>
              </w:rPr>
            </w:pPr>
          </w:p>
        </w:tc>
        <w:tc>
          <w:tcPr>
            <w:tcW w:w="966"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5690C42"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3A082B33"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666E1A98"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28FF159B"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5CECB3B9"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000000" w:fill="FFFFFF"/>
            <w:noWrap/>
            <w:tcMar>
              <w:right w:w="43" w:type="dxa"/>
            </w:tcMar>
          </w:tcPr>
          <w:p w14:paraId="7FB7A6EE" w14:textId="77777777" w:rsidR="004C25A1" w:rsidRPr="003C0E67" w:rsidRDefault="004C25A1" w:rsidP="004C25A1">
            <w:pPr>
              <w:widowControl/>
              <w:jc w:val="right"/>
              <w:rPr>
                <w:rFonts w:cs="Arial"/>
              </w:rPr>
            </w:pPr>
          </w:p>
        </w:tc>
      </w:tr>
      <w:tr w:rsidR="004C25A1" w:rsidRPr="003C0E67" w14:paraId="26F18E72" w14:textId="77777777" w:rsidTr="00A72194">
        <w:trPr>
          <w:trHeight w:val="275"/>
          <w:jc w:val="center"/>
        </w:trPr>
        <w:tc>
          <w:tcPr>
            <w:tcW w:w="3775" w:type="dxa"/>
            <w:gridSpan w:val="2"/>
            <w:tcBorders>
              <w:top w:val="single" w:sz="4" w:space="0" w:color="auto"/>
              <w:left w:val="single" w:sz="4" w:space="0" w:color="auto"/>
              <w:bottom w:val="single" w:sz="4" w:space="0" w:color="auto"/>
              <w:right w:val="single" w:sz="4" w:space="0" w:color="auto"/>
            </w:tcBorders>
            <w:shd w:val="clear" w:color="000000" w:fill="D9D9D9"/>
            <w:noWrap/>
            <w:tcMar>
              <w:right w:w="43" w:type="dxa"/>
            </w:tcMar>
          </w:tcPr>
          <w:p w14:paraId="6BFA81A3" w14:textId="77777777" w:rsidR="004C25A1" w:rsidRPr="003C0E67" w:rsidRDefault="004C25A1" w:rsidP="004C25A1">
            <w:pPr>
              <w:widowControl/>
              <w:jc w:val="right"/>
              <w:rPr>
                <w:rFonts w:cs="Arial"/>
              </w:rPr>
            </w:pPr>
            <w:r w:rsidRPr="003C0E67">
              <w:rPr>
                <w:rFonts w:cs="Arial"/>
              </w:rPr>
              <w:t>Total</w:t>
            </w:r>
          </w:p>
        </w:tc>
        <w:tc>
          <w:tcPr>
            <w:tcW w:w="966" w:type="dxa"/>
            <w:tcBorders>
              <w:top w:val="single" w:sz="4" w:space="0" w:color="auto"/>
              <w:left w:val="nil"/>
              <w:bottom w:val="single" w:sz="4" w:space="0" w:color="auto"/>
              <w:right w:val="single" w:sz="4" w:space="0" w:color="auto"/>
            </w:tcBorders>
            <w:shd w:val="clear" w:color="auto" w:fill="auto"/>
            <w:noWrap/>
            <w:tcMar>
              <w:right w:w="43" w:type="dxa"/>
            </w:tcMar>
          </w:tcPr>
          <w:p w14:paraId="044C4075"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7C516DE4"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5AF1B62B"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05E670A8"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747C991F" w14:textId="77777777" w:rsidR="004C25A1" w:rsidRPr="003C0E67" w:rsidRDefault="004C25A1" w:rsidP="004C25A1">
            <w:pPr>
              <w:widowControl/>
              <w:jc w:val="right"/>
              <w:rPr>
                <w:rFonts w:cs="Arial"/>
              </w:rPr>
            </w:pPr>
          </w:p>
        </w:tc>
        <w:tc>
          <w:tcPr>
            <w:tcW w:w="967" w:type="dxa"/>
            <w:tcBorders>
              <w:top w:val="single" w:sz="4" w:space="0" w:color="auto"/>
              <w:left w:val="single" w:sz="4" w:space="0" w:color="auto"/>
              <w:bottom w:val="single" w:sz="4" w:space="0" w:color="auto"/>
              <w:right w:val="single" w:sz="4" w:space="0" w:color="auto"/>
            </w:tcBorders>
            <w:shd w:val="clear" w:color="auto" w:fill="auto"/>
            <w:noWrap/>
            <w:tcMar>
              <w:right w:w="43" w:type="dxa"/>
            </w:tcMar>
          </w:tcPr>
          <w:p w14:paraId="6B0B2E06" w14:textId="77777777" w:rsidR="004C25A1" w:rsidRPr="003C0E67" w:rsidRDefault="004C25A1" w:rsidP="004C25A1">
            <w:pPr>
              <w:widowControl/>
              <w:jc w:val="right"/>
              <w:rPr>
                <w:rFonts w:cs="Arial"/>
              </w:rPr>
            </w:pPr>
          </w:p>
        </w:tc>
      </w:tr>
    </w:tbl>
    <w:p w14:paraId="1BF28568" w14:textId="77777777" w:rsidR="000140BE" w:rsidRPr="003C0E67" w:rsidRDefault="000140BE" w:rsidP="00381345">
      <w:pPr>
        <w:widowControl/>
      </w:pPr>
    </w:p>
    <w:p w14:paraId="41F4A007" w14:textId="28E72804" w:rsidR="00EC0076" w:rsidRPr="003C0E67" w:rsidRDefault="00EC0076" w:rsidP="00965AD7">
      <w:pPr>
        <w:pStyle w:val="Heading2"/>
      </w:pPr>
      <w:bookmarkStart w:id="35" w:name="_Toc470616520"/>
      <w:bookmarkStart w:id="36" w:name="_Toc480323438"/>
      <w:r w:rsidRPr="003C0E67">
        <w:t>Great Ideas</w:t>
      </w:r>
      <w:bookmarkEnd w:id="35"/>
      <w:r w:rsidR="00965AD7" w:rsidRPr="003C0E67">
        <w:t xml:space="preserve"> Summary</w:t>
      </w:r>
      <w:bookmarkEnd w:id="36"/>
    </w:p>
    <w:p w14:paraId="7C90F14C" w14:textId="77777777" w:rsidR="00B5336E" w:rsidRPr="003C0E67" w:rsidRDefault="00B5336E" w:rsidP="00D16795">
      <w:pPr>
        <w:widowControl/>
        <w:rPr>
          <w:rFonts w:cs="Arial"/>
        </w:rPr>
      </w:pPr>
    </w:p>
    <w:p w14:paraId="4E77D37B" w14:textId="6EDD9079" w:rsidR="00965AD7" w:rsidRPr="003C0E67" w:rsidRDefault="00965AD7" w:rsidP="00965AD7">
      <w:pPr>
        <w:widowControl/>
        <w:rPr>
          <w:rFonts w:cs="Arial"/>
        </w:rPr>
      </w:pPr>
      <w:r w:rsidRPr="003C0E67">
        <w:rPr>
          <w:rFonts w:cs="Arial"/>
        </w:rPr>
        <w:t xml:space="preserve">We used </w:t>
      </w:r>
      <w:r w:rsidR="00EE4BAB" w:rsidRPr="003C0E67">
        <w:rPr>
          <w:rFonts w:cs="Arial"/>
        </w:rPr>
        <w:t>four</w:t>
      </w:r>
      <w:r w:rsidRPr="003C0E67">
        <w:rPr>
          <w:rFonts w:cs="Arial"/>
        </w:rPr>
        <w:t xml:space="preserve"> tools to ideate and four methods to evaluate to find three great ideas.</w:t>
      </w:r>
    </w:p>
    <w:p w14:paraId="60ABFDB0" w14:textId="4E1CC13B" w:rsidR="00D16795" w:rsidRPr="003C0E67" w:rsidRDefault="00965AD7" w:rsidP="00965AD7">
      <w:pPr>
        <w:widowControl/>
        <w:rPr>
          <w:rFonts w:cs="Arial"/>
        </w:rPr>
      </w:pPr>
      <w:r w:rsidRPr="003C0E67">
        <w:rPr>
          <w:rFonts w:cs="Arial"/>
        </w:rPr>
        <w:t xml:space="preserve">These ideas promote our new vision and are likely to strengthen our organization. Furthermore, they are pragmatic enough to achieve and idealistic enough to incentivize action, but these three </w:t>
      </w:r>
      <w:r w:rsidR="00F050F4" w:rsidRPr="003C0E67">
        <w:rPr>
          <w:rFonts w:cs="Arial"/>
        </w:rPr>
        <w:t>new ideas</w:t>
      </w:r>
      <w:r w:rsidRPr="003C0E67">
        <w:rPr>
          <w:rFonts w:cs="Arial"/>
        </w:rPr>
        <w:t xml:space="preserve"> must mesh with our current strategies underway and also pass the testing in Great Strategies:</w:t>
      </w:r>
    </w:p>
    <w:p w14:paraId="41303E47" w14:textId="77777777" w:rsidR="00D16795" w:rsidRPr="003C0E67" w:rsidRDefault="00D16795" w:rsidP="00D16795">
      <w:pPr>
        <w:widowControl/>
        <w:rPr>
          <w:rFonts w:cs="Arial"/>
        </w:rPr>
      </w:pPr>
    </w:p>
    <w:p w14:paraId="72D1EE80" w14:textId="77777777" w:rsidR="00D16795" w:rsidRPr="003C0E67" w:rsidRDefault="00D16795" w:rsidP="00EC6267">
      <w:pPr>
        <w:pStyle w:val="ListParagraph"/>
        <w:widowControl/>
        <w:numPr>
          <w:ilvl w:val="0"/>
          <w:numId w:val="56"/>
        </w:numPr>
        <w:rPr>
          <w:rFonts w:cs="Arial"/>
        </w:rPr>
      </w:pPr>
      <w:r w:rsidRPr="003C0E67">
        <w:rPr>
          <w:rFonts w:cs="Arial"/>
          <w:b/>
        </w:rPr>
        <w:t>A festival around a historical holiday</w:t>
      </w:r>
      <w:r w:rsidRPr="003C0E67">
        <w:rPr>
          <w:rFonts w:cs="Arial"/>
        </w:rPr>
        <w:t xml:space="preserve"> – the theatre imagines an outdoor summer festival on July 4</w:t>
      </w:r>
      <w:r w:rsidRPr="003C0E67">
        <w:rPr>
          <w:rFonts w:cs="Arial"/>
          <w:vertAlign w:val="superscript"/>
        </w:rPr>
        <w:t>th</w:t>
      </w:r>
      <w:r w:rsidRPr="003C0E67">
        <w:rPr>
          <w:rFonts w:cs="Arial"/>
        </w:rPr>
        <w:t xml:space="preserve"> weekend. The organization is excited about exploring this because of the potential outreach to new audiences and PR opportunities. </w:t>
      </w:r>
    </w:p>
    <w:p w14:paraId="6FB55BE6" w14:textId="77777777" w:rsidR="00D16795" w:rsidRPr="003C0E67" w:rsidRDefault="00D16795" w:rsidP="00EC6267">
      <w:pPr>
        <w:pStyle w:val="ListParagraph"/>
        <w:widowControl/>
        <w:numPr>
          <w:ilvl w:val="0"/>
          <w:numId w:val="56"/>
        </w:numPr>
        <w:rPr>
          <w:rFonts w:cs="Arial"/>
        </w:rPr>
      </w:pPr>
      <w:r w:rsidRPr="003C0E67">
        <w:rPr>
          <w:rFonts w:cs="Arial"/>
          <w:b/>
        </w:rPr>
        <w:t xml:space="preserve">Perform student matinees </w:t>
      </w:r>
      <w:r w:rsidRPr="003C0E67">
        <w:rPr>
          <w:rFonts w:cs="Arial"/>
        </w:rPr>
        <w:t xml:space="preserve">– Student matinees would simply remount a production from the theatre’s season and allow the organization to have a greater impact with Chicago Public School (CPS) history students. </w:t>
      </w:r>
    </w:p>
    <w:p w14:paraId="055515D9" w14:textId="77777777" w:rsidR="00D16795" w:rsidRPr="003C0E67" w:rsidRDefault="00D16795" w:rsidP="00EC6267">
      <w:pPr>
        <w:pStyle w:val="ListParagraph"/>
        <w:widowControl/>
        <w:numPr>
          <w:ilvl w:val="0"/>
          <w:numId w:val="56"/>
        </w:numPr>
        <w:rPr>
          <w:rFonts w:cs="Arial"/>
        </w:rPr>
      </w:pPr>
      <w:r w:rsidRPr="003C0E67">
        <w:rPr>
          <w:rFonts w:cs="Arial"/>
          <w:b/>
        </w:rPr>
        <w:t xml:space="preserve">Build a new and better home </w:t>
      </w:r>
      <w:r w:rsidRPr="003C0E67">
        <w:rPr>
          <w:rFonts w:cs="Arial"/>
        </w:rPr>
        <w:t>– This strategy would better serve its growing audience and provide a platform more appropriate for the theatre’s vision.</w:t>
      </w:r>
    </w:p>
    <w:p w14:paraId="2C33E021" w14:textId="77777777" w:rsidR="00D16795" w:rsidRPr="003C0E67" w:rsidRDefault="00D16795" w:rsidP="00D16795">
      <w:pPr>
        <w:widowControl/>
        <w:rPr>
          <w:rFonts w:cs="Arial"/>
        </w:rPr>
      </w:pPr>
    </w:p>
    <w:p w14:paraId="27A40FC6" w14:textId="55871BFB" w:rsidR="00D953A0" w:rsidRPr="003C0E67" w:rsidRDefault="00E94DF1" w:rsidP="00EC0076">
      <w:pPr>
        <w:widowControl/>
      </w:pPr>
      <w:r w:rsidRPr="003C0E67">
        <w:t>URTurn</w:t>
      </w:r>
      <w:r w:rsidR="00D16795" w:rsidRPr="003C0E67">
        <w:t>: Edit or replace the three ideas above with your own and delete these instructions.</w:t>
      </w:r>
    </w:p>
    <w:p w14:paraId="407DC6B6" w14:textId="77777777" w:rsidR="00EE08FD" w:rsidRPr="003C0E67" w:rsidRDefault="00EE08FD">
      <w:pPr>
        <w:widowControl/>
        <w:rPr>
          <w:b/>
          <w:caps/>
          <w:sz w:val="32"/>
        </w:rPr>
      </w:pPr>
      <w:r w:rsidRPr="003C0E67">
        <w:br w:type="page"/>
      </w:r>
    </w:p>
    <w:p w14:paraId="343D07AA" w14:textId="77777777" w:rsidR="00554F5A" w:rsidRPr="003C0E67" w:rsidRDefault="00554F5A" w:rsidP="00381345">
      <w:pPr>
        <w:pStyle w:val="Header"/>
        <w:widowControl/>
      </w:pPr>
      <w:bookmarkStart w:id="37" w:name="_Toc480323439"/>
      <w:r w:rsidRPr="003C0E67">
        <w:lastRenderedPageBreak/>
        <w:t>References</w:t>
      </w:r>
      <w:bookmarkEnd w:id="1"/>
      <w:bookmarkEnd w:id="37"/>
    </w:p>
    <w:p w14:paraId="245BCC8B" w14:textId="77777777" w:rsidR="00554F5A" w:rsidRPr="003C0E67" w:rsidRDefault="00554F5A" w:rsidP="00381345">
      <w:pPr>
        <w:widowControl/>
        <w:rPr>
          <w:noProof/>
        </w:rPr>
      </w:pPr>
    </w:p>
    <w:p w14:paraId="12421900" w14:textId="77777777" w:rsidR="00A23B65" w:rsidRPr="003C0E67" w:rsidRDefault="00330891" w:rsidP="00A23B65">
      <w:pPr>
        <w:pStyle w:val="EndNoteBibliography"/>
      </w:pPr>
      <w:r w:rsidRPr="003C0E67">
        <w:rPr>
          <w:szCs w:val="20"/>
        </w:rPr>
        <w:fldChar w:fldCharType="begin"/>
      </w:r>
      <w:r w:rsidR="00554F5A" w:rsidRPr="003C0E67">
        <w:rPr>
          <w:szCs w:val="20"/>
        </w:rPr>
        <w:instrText xml:space="preserve"> ADDIN EN.REFLIST </w:instrText>
      </w:r>
      <w:r w:rsidRPr="003C0E67">
        <w:rPr>
          <w:szCs w:val="20"/>
        </w:rPr>
        <w:fldChar w:fldCharType="separate"/>
      </w:r>
      <w:r w:rsidR="00A23B65" w:rsidRPr="003C0E67">
        <w:t xml:space="preserve">Ansoff, H. I. (1957). Strategies for diversification. </w:t>
      </w:r>
      <w:r w:rsidR="00A23B65" w:rsidRPr="003C0E67">
        <w:rPr>
          <w:i/>
        </w:rPr>
        <w:t>Harvard Business Review, 35</w:t>
      </w:r>
      <w:r w:rsidR="00A23B65" w:rsidRPr="003C0E67">
        <w:t xml:space="preserve">(5), 113-124. </w:t>
      </w:r>
    </w:p>
    <w:p w14:paraId="1B4C9AA0" w14:textId="77777777" w:rsidR="00A23B65" w:rsidRPr="003C0E67" w:rsidRDefault="00A23B65" w:rsidP="00A23B65">
      <w:pPr>
        <w:pStyle w:val="EndNoteBibliography"/>
      </w:pPr>
      <w:r w:rsidRPr="003C0E67">
        <w:t xml:space="preserve">Bennis, W. G. (1989). </w:t>
      </w:r>
      <w:r w:rsidRPr="003C0E67">
        <w:rPr>
          <w:i/>
        </w:rPr>
        <w:t>On becoming a leader</w:t>
      </w:r>
      <w:r w:rsidRPr="003C0E67">
        <w:t>. Reading, PA: Addison-Wesley.</w:t>
      </w:r>
    </w:p>
    <w:p w14:paraId="57860455" w14:textId="77777777" w:rsidR="00A23B65" w:rsidRPr="003C0E67" w:rsidRDefault="00A23B65" w:rsidP="00A23B65">
      <w:pPr>
        <w:pStyle w:val="EndNoteBibliography"/>
      </w:pPr>
      <w:r w:rsidRPr="003C0E67">
        <w:t xml:space="preserve">Bryson, J. M. (2011). </w:t>
      </w:r>
      <w:r w:rsidRPr="003C0E67">
        <w:rPr>
          <w:i/>
        </w:rPr>
        <w:t>Strategic planning for public and nonprofit organizations : a guide to strengthening and sustaining organizational achievement</w:t>
      </w:r>
      <w:r w:rsidRPr="003C0E67">
        <w:t xml:space="preserve"> (4th ed.). San Francisco: Jossey-Bass.</w:t>
      </w:r>
    </w:p>
    <w:p w14:paraId="6C84C607" w14:textId="77777777" w:rsidR="00A23B65" w:rsidRPr="003C0E67" w:rsidRDefault="00A23B65" w:rsidP="00A23B65">
      <w:pPr>
        <w:pStyle w:val="EndNoteBibliography"/>
      </w:pPr>
      <w:r w:rsidRPr="003C0E67">
        <w:t xml:space="preserve">Dees, J. G. (2001). Mastering the art of innovation. In J. G. Dees, P. Economy, &amp; J. Emerson (Eds.), </w:t>
      </w:r>
      <w:r w:rsidRPr="003C0E67">
        <w:rPr>
          <w:i/>
        </w:rPr>
        <w:t>Enterprising nonprofits: A toolkit for social entrepreneurs</w:t>
      </w:r>
      <w:r w:rsidRPr="003C0E67">
        <w:t xml:space="preserve"> (pp. 161-197). New York: Wiley.</w:t>
      </w:r>
    </w:p>
    <w:p w14:paraId="78682F57" w14:textId="77777777" w:rsidR="00A23B65" w:rsidRPr="003C0E67" w:rsidRDefault="00A23B65" w:rsidP="00A23B65">
      <w:pPr>
        <w:pStyle w:val="EndNoteBibliography"/>
      </w:pPr>
      <w:r w:rsidRPr="003C0E67">
        <w:t xml:space="preserve">Drucker, P. F. (1985). The discipline of innovation. </w:t>
      </w:r>
      <w:r w:rsidRPr="003C0E67">
        <w:rPr>
          <w:i/>
        </w:rPr>
        <w:t>Harvard Business Review, 63</w:t>
      </w:r>
      <w:r w:rsidRPr="003C0E67">
        <w:t xml:space="preserve">(3), 67-72. </w:t>
      </w:r>
    </w:p>
    <w:p w14:paraId="57939637" w14:textId="77777777" w:rsidR="00A23B65" w:rsidRPr="003C0E67" w:rsidRDefault="00A23B65" w:rsidP="00A23B65">
      <w:pPr>
        <w:pStyle w:val="EndNoteBibliography"/>
      </w:pPr>
      <w:r w:rsidRPr="003C0E67">
        <w:t xml:space="preserve">Light, M. (2017). </w:t>
      </w:r>
      <w:r w:rsidRPr="003C0E67">
        <w:rPr>
          <w:i/>
        </w:rPr>
        <w:t>Sustainable Strategy</w:t>
      </w:r>
      <w:r w:rsidRPr="003C0E67">
        <w:t>. Chicago: First Light Group LLC.</w:t>
      </w:r>
    </w:p>
    <w:p w14:paraId="47AC06A1" w14:textId="77777777" w:rsidR="00A23B65" w:rsidRPr="003C0E67" w:rsidRDefault="00A23B65" w:rsidP="00A23B65">
      <w:pPr>
        <w:pStyle w:val="EndNoteBibliography"/>
      </w:pPr>
      <w:r w:rsidRPr="003C0E67">
        <w:t xml:space="preserve">MacMillan, I. C. (1983). Competitive strategies for not-for-profit organizations. </w:t>
      </w:r>
      <w:r w:rsidRPr="003C0E67">
        <w:rPr>
          <w:i/>
        </w:rPr>
        <w:t>Advances in Strategic Management, 1</w:t>
      </w:r>
      <w:r w:rsidRPr="003C0E67">
        <w:t xml:space="preserve">, 61-82. </w:t>
      </w:r>
    </w:p>
    <w:p w14:paraId="36C0DD91" w14:textId="77777777" w:rsidR="00A23B65" w:rsidRPr="003C0E67" w:rsidRDefault="00A23B65" w:rsidP="00A23B65">
      <w:pPr>
        <w:pStyle w:val="EndNoteBibliography"/>
      </w:pPr>
      <w:r w:rsidRPr="003C0E67">
        <w:t xml:space="preserve">Nanus, B. (1992). </w:t>
      </w:r>
      <w:r w:rsidRPr="003C0E67">
        <w:rPr>
          <w:i/>
        </w:rPr>
        <w:t>Visionary leadership: Creating a compelling sense of direction for your organization</w:t>
      </w:r>
      <w:r w:rsidRPr="003C0E67">
        <w:t xml:space="preserve"> (1st ed.). San Francisco: Jossey-Bass.</w:t>
      </w:r>
    </w:p>
    <w:p w14:paraId="7BDF2C68" w14:textId="77777777" w:rsidR="00A23B65" w:rsidRPr="003C0E67" w:rsidRDefault="00A23B65" w:rsidP="00A23B65">
      <w:pPr>
        <w:pStyle w:val="EndNoteBibliography"/>
      </w:pPr>
      <w:r w:rsidRPr="003C0E67">
        <w:t xml:space="preserve">Porter, M. E. (1996). What is strategy? </w:t>
      </w:r>
      <w:r w:rsidRPr="003C0E67">
        <w:rPr>
          <w:i/>
        </w:rPr>
        <w:t>Harvard Business Review, 74</w:t>
      </w:r>
      <w:r w:rsidRPr="003C0E67">
        <w:t xml:space="preserve">(6), 61-78. </w:t>
      </w:r>
    </w:p>
    <w:p w14:paraId="0E1A4ED8" w14:textId="77777777" w:rsidR="00A23B65" w:rsidRPr="003C0E67" w:rsidRDefault="00A23B65" w:rsidP="00A23B65">
      <w:pPr>
        <w:pStyle w:val="EndNoteBibliography"/>
      </w:pPr>
      <w:r w:rsidRPr="003C0E67">
        <w:t xml:space="preserve">Schumpeter, J. A. (1983). </w:t>
      </w:r>
      <w:r w:rsidRPr="003C0E67">
        <w:rPr>
          <w:i/>
        </w:rPr>
        <w:t>The theory of economic development: An inquiry into profits, capital, credit, interest, and the business cycle</w:t>
      </w:r>
      <w:r w:rsidRPr="003C0E67">
        <w:t>. New Brunswick, N.J.: Transaction Books.</w:t>
      </w:r>
    </w:p>
    <w:p w14:paraId="09E68A8F" w14:textId="77777777" w:rsidR="00A23B65" w:rsidRPr="003C0E67" w:rsidRDefault="00A23B65" w:rsidP="00A23B65">
      <w:pPr>
        <w:pStyle w:val="EndNoteBibliography"/>
      </w:pPr>
      <w:r w:rsidRPr="003C0E67">
        <w:t xml:space="preserve">Ulrich, D., Kerr, S., &amp; Ashkenas, R. N. (2002). </w:t>
      </w:r>
      <w:r w:rsidRPr="003C0E67">
        <w:rPr>
          <w:i/>
        </w:rPr>
        <w:t>The GE work-out: How to implement GE's revolutionary method for busting bureaucracy and attacking organizational problems--fast!</w:t>
      </w:r>
      <w:r w:rsidRPr="003C0E67">
        <w:t xml:space="preserve"> New York: McGraw-Hill.</w:t>
      </w:r>
    </w:p>
    <w:p w14:paraId="7A9D4810" w14:textId="5C1417EB" w:rsidR="002B233A" w:rsidRPr="003C0E67" w:rsidRDefault="00330891" w:rsidP="002D131F">
      <w:r w:rsidRPr="003C0E67">
        <w:fldChar w:fldCharType="end"/>
      </w:r>
      <w:bookmarkStart w:id="38" w:name="_Toc444854761"/>
    </w:p>
    <w:p w14:paraId="7EE299DA" w14:textId="055D8918" w:rsidR="00554F5A" w:rsidRPr="003C0E67" w:rsidRDefault="00554F5A" w:rsidP="00381345">
      <w:pPr>
        <w:pStyle w:val="Header"/>
        <w:widowControl/>
      </w:pPr>
      <w:bookmarkStart w:id="39" w:name="_Toc480323440"/>
      <w:r w:rsidRPr="003C0E67">
        <w:t>Endnotes</w:t>
      </w:r>
      <w:bookmarkEnd w:id="38"/>
      <w:bookmarkEnd w:id="39"/>
    </w:p>
    <w:sectPr w:rsidR="00554F5A" w:rsidRPr="003C0E67" w:rsidSect="00BF7214">
      <w:headerReference w:type="even" r:id="rId9"/>
      <w:headerReference w:type="default" r:id="rId10"/>
      <w:footerReference w:type="even" r:id="rId11"/>
      <w:footerReference w:type="default" r:id="rId12"/>
      <w:headerReference w:type="first" r:id="rId13"/>
      <w:footerReference w:type="first" r:id="rId14"/>
      <w:footnotePr>
        <w:numFmt w:val="upperLetter"/>
        <w:numRestart w:val="eachPage"/>
      </w:footnotePr>
      <w:endnotePr>
        <w:numFmt w:val="decimal"/>
      </w:endnotePr>
      <w:pgSz w:w="12240" w:h="15840" w:code="1"/>
      <w:pgMar w:top="1440" w:right="1440" w:bottom="1440" w:left="1440" w:header="1008" w:footer="576"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B73598" w14:textId="77777777" w:rsidR="00D85E71" w:rsidRDefault="00D85E71" w:rsidP="001448E0"/>
  </w:endnote>
  <w:endnote w:type="continuationSeparator" w:id="0">
    <w:p w14:paraId="3C75FB6B" w14:textId="77777777" w:rsidR="00D85E71" w:rsidRPr="00C11DF8" w:rsidRDefault="00D85E71" w:rsidP="001448E0">
      <w:pPr>
        <w:pStyle w:val="Footer"/>
      </w:pPr>
    </w:p>
  </w:endnote>
  <w:endnote w:id="1">
    <w:p w14:paraId="00182903" w14:textId="393CE37F" w:rsidR="00527439" w:rsidRPr="007027DE" w:rsidRDefault="00527439" w:rsidP="001C0F4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&lt;EndNote&gt;&lt;Cite&gt;&lt;Author&gt;Bennis&lt;/Author&gt;&lt;Year&gt;1989&lt;/Year&gt;&lt;RecNum&gt;53&lt;/RecNum&gt;&lt;Pages&gt;194&lt;/Pages&gt;&lt;DisplayText&gt;(Bennis, 1989, p. 194)&lt;/DisplayText&gt;&lt;record&gt;&lt;rec-number&gt;53&lt;/rec-number&gt;&lt;foreign-keys&gt;&lt;key app="EN" db-id="rz005wvafw0ssdef95cptvvivz2trde5ztts" timestamp="0"&gt;53&lt;/key&gt;&lt;/foreign-keys&gt;&lt;ref-type name="Book"&gt;6&lt;/ref-type&gt;&lt;contributors&gt;&lt;authors&gt;&lt;author&gt;Bennis, Warren G.&lt;/author&gt;&lt;/authors&gt;&lt;/contributors&gt;&lt;titles&gt;&lt;title&gt;On becoming a leader&lt;/title&gt;&lt;/titles&gt;&lt;pages&gt;xiii, 226 p.&lt;/pages&gt;&lt;keywords&gt;&lt;keyword&gt;Leadership.&lt;/keyword&gt;&lt;keyword&gt;Leadership Case studies.&lt;/keyword&gt;&lt;/keywords&gt;&lt;dates&gt;&lt;year&gt;1989&lt;/year&gt;&lt;/dates&gt;&lt;pub-location&gt;Reading, PA&lt;/pub-location&gt;&lt;publisher&gt;Addison-Wesley&lt;/publisher&gt;&lt;isbn&gt;0201080591&lt;/isbn&gt;&lt;call-num&gt;BF637.L4 B37 1989&amp;#xD;158/.4&lt;/call-num&gt;&lt;urls&gt;&lt;/urls&gt;&lt;/record&gt;&lt;/Cite&gt;&lt;/EndNote&gt;</w:instrText>
      </w:r>
      <w:r>
        <w:rPr>
          <w:rFonts w:cs="Arial"/>
          <w:sz w:val="20"/>
          <w:szCs w:val="20"/>
        </w:rPr>
        <w:fldChar w:fldCharType="separate"/>
      </w:r>
      <w:r>
        <w:rPr>
          <w:rFonts w:cs="Arial"/>
          <w:noProof/>
          <w:sz w:val="20"/>
          <w:szCs w:val="20"/>
        </w:rPr>
        <w:t>(Bennis, 1989, p. 194)</w:t>
      </w:r>
      <w:r>
        <w:rPr>
          <w:rFonts w:cs="Arial"/>
          <w:sz w:val="20"/>
          <w:szCs w:val="20"/>
        </w:rPr>
        <w:fldChar w:fldCharType="end"/>
      </w:r>
    </w:p>
  </w:endnote>
  <w:endnote w:id="2">
    <w:p w14:paraId="39EA141C" w14:textId="5D74B657" w:rsidR="00527439" w:rsidRPr="007027DE" w:rsidRDefault="00527439" w:rsidP="001C0F4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3">
    <w:p w14:paraId="64123C9B" w14:textId="5AABA94D" w:rsidR="00527439" w:rsidRPr="007027DE" w:rsidRDefault="00527439" w:rsidP="001C0F4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4">
    <w:p w14:paraId="2AABE3E5" w14:textId="09A2BDEB" w:rsidR="00527439" w:rsidRPr="007027DE" w:rsidRDefault="00527439" w:rsidP="001C0F4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5">
    <w:p w14:paraId="1F529D03" w14:textId="0D2E12A6" w:rsidR="00527439" w:rsidRPr="007027DE" w:rsidRDefault="00527439" w:rsidP="00546C66">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6">
    <w:p w14:paraId="3F5E473E" w14:textId="77777777" w:rsidR="00527439" w:rsidRPr="007027DE" w:rsidRDefault="00527439" w:rsidP="00534BFB">
      <w:pPr>
        <w:rPr>
          <w:rFonts w:cs="Arial"/>
          <w:sz w:val="20"/>
          <w:szCs w:val="20"/>
        </w:rPr>
      </w:pPr>
      <w:r w:rsidRPr="007027DE">
        <w:rPr>
          <w:rStyle w:val="EndnoteReference"/>
          <w:rFonts w:cs="Arial"/>
          <w:szCs w:val="20"/>
        </w:rPr>
        <w:endnoteRef/>
      </w:r>
      <w:r w:rsidRPr="007027DE">
        <w:rPr>
          <w:rFonts w:cs="Arial"/>
          <w:sz w:val="20"/>
          <w:szCs w:val="20"/>
        </w:rPr>
        <w:t xml:space="preserve"> </w:t>
      </w:r>
      <w:r w:rsidRPr="007027DE">
        <w:rPr>
          <w:rFonts w:cs="Arial"/>
          <w:sz w:val="20"/>
          <w:szCs w:val="20"/>
        </w:rPr>
        <w:fldChar w:fldCharType="begin"/>
      </w:r>
      <w:r w:rsidRPr="007027DE">
        <w:rPr>
          <w:rFonts w:cs="Arial"/>
          <w:sz w:val="20"/>
          <w:szCs w:val="20"/>
        </w:rPr>
        <w:instrText xml:space="preserve"> ADDIN EN.CITE &lt;EndNote&gt;&lt;Cite&gt;&lt;Author&gt;Bryson&lt;/Author&gt;&lt;Year&gt;2011&lt;/Year&gt;&lt;RecNum&gt;1480&lt;/RecNum&gt;&lt;Pages&gt;408&lt;/Pages&gt;&lt;DisplayText&gt;(Bryson, 2011, p. 408)&lt;/DisplayText&gt;&lt;record&gt;&lt;rec-number&gt;1480&lt;/rec-number&gt;&lt;foreign-keys&gt;&lt;key app="EN" db-id="rz005wvafw0ssdef95cptvvivz2trde5ztts" timestamp="1370139288"&gt;1480&lt;/key&gt;&lt;/foreign-keys&gt;&lt;ref-type name="Book"&gt;6&lt;/ref-type&gt;&lt;contributors&gt;&lt;authors&gt;&lt;author&gt;Bryson, John M.&lt;/author&gt;&lt;/authors&gt;&lt;/contributors&gt;&lt;titles&gt;&lt;title&gt;Strategic planning for public and nonprofit organizations : a guide to strengthening and sustaining organizational achievement&lt;/title&gt;&lt;secondary-title&gt;Bryson on strategic planning&lt;/secondary-title&gt;&lt;/titles&gt;&lt;pages&gt;xxviii, 547 p.&lt;/pages&gt;&lt;number&gt;1&lt;/number&gt;&lt;edition&gt;4th&lt;/edition&gt;&lt;keywords&gt;&lt;keyword&gt;Strategic planning.&lt;/keyword&gt;&lt;keyword&gt;Nonprofit organizations Management.&lt;/keyword&gt;&lt;keyword&gt;Public administration.&lt;/keyword&gt;&lt;/keywords&gt;&lt;dates&gt;&lt;year&gt;2011&lt;/year&gt;&lt;/dates&gt;&lt;pub-location&gt;San Francisco&lt;/pub-location&gt;&lt;publisher&gt;Jossey-Bass&lt;/publisher&gt;&lt;isbn&gt;9780470392515 (hardback)&amp;#xD;0470392517 (hardback)&lt;/isbn&gt;&lt;accession-num&gt;16761700&lt;/accession-num&gt;&lt;call-num&gt;Jefferson or Adams Building Reading Rooms HD30.28; .B79 2011&lt;/call-num&gt;&lt;urls&gt;&lt;related-urls&gt;&lt;url&gt;Cover image http://catalogimages.wiley.com/images/db/jimages/9780470392515.jpg&lt;/url&gt;&lt;/related-urls&gt;&lt;/urls&gt;&lt;/record&gt;&lt;/Cite&gt;&lt;/EndNote&gt;</w:instrText>
      </w:r>
      <w:r w:rsidRPr="007027DE">
        <w:rPr>
          <w:rFonts w:cs="Arial"/>
          <w:sz w:val="20"/>
          <w:szCs w:val="20"/>
        </w:rPr>
        <w:fldChar w:fldCharType="separate"/>
      </w:r>
      <w:r w:rsidRPr="007027DE">
        <w:rPr>
          <w:rFonts w:cs="Arial"/>
          <w:noProof/>
          <w:sz w:val="20"/>
          <w:szCs w:val="20"/>
        </w:rPr>
        <w:t>(Bryson, 2011, p. 408)</w:t>
      </w:r>
      <w:r w:rsidRPr="007027DE">
        <w:rPr>
          <w:rFonts w:cs="Arial"/>
          <w:sz w:val="20"/>
          <w:szCs w:val="20"/>
        </w:rPr>
        <w:fldChar w:fldCharType="end"/>
      </w:r>
    </w:p>
  </w:endnote>
  <w:endnote w:id="7">
    <w:p w14:paraId="1EDFF67C" w14:textId="7AED1B79" w:rsidR="00527439" w:rsidRPr="007027DE" w:rsidRDefault="00527439" w:rsidP="00E5230D">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8">
    <w:p w14:paraId="10FFA82D" w14:textId="3ADF3D5F" w:rsidR="00527439" w:rsidRPr="007027DE" w:rsidRDefault="00527439" w:rsidP="00A5226A">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&lt;EndNote&gt;&lt;Cite&gt;&lt;Author&gt;Porter&lt;/Author&gt;&lt;Year&gt;1996&lt;/Year&gt;&lt;RecNum&gt;856&lt;/RecNum&gt;&lt;DisplayText&gt;(Porter, 1996)&lt;/DisplayText&gt;&lt;record&gt;&lt;rec-number&gt;856&lt;/rec-number&gt;&lt;foreign-keys&gt;&lt;key app="EN" db-id="rz005wvafw0ssdef95cptvvivz2trde5ztts" timestamp="0"&gt;856&lt;/key&gt;&lt;/foreign-keys&gt;&lt;ref-type name="Journal Article"&gt;17&lt;/ref-type&gt;&lt;contributors&gt;&lt;authors&gt;&lt;author&gt;Porter, Michael E&lt;/author&gt;&lt;/authors&gt;&lt;/contributors&gt;&lt;titles&gt;&lt;title&gt;What is strategy?&lt;/title&gt;&lt;secondary-title&gt;Harvard Business Review&lt;/secondary-title&gt;&lt;/titles&gt;&lt;periodical&gt;&lt;full-title&gt;Harvard Business Review&lt;/full-title&gt;&lt;/periodical&gt;&lt;pages&gt;61-78&lt;/pages&gt;&lt;volume&gt;74&lt;/volume&gt;&lt;number&gt;6&lt;/number&gt;&lt;keywords&gt;&lt;keyword&gt;Strategic planning&lt;/keyword&gt;&lt;keyword&gt;Profitability&lt;/keyword&gt;&lt;keyword&gt;Productivity&lt;/keyword&gt;&lt;keyword&gt;Management styles&lt;/keyword&gt;&lt;keyword&gt;Competitive advantage&lt;/keyword&gt;&lt;/keywords&gt;&lt;dates&gt;&lt;year&gt;1996&lt;/year&gt;&lt;/dates&gt;&lt;urls&gt;&lt;related-urls&gt;&lt;url&gt;http://proquest.umi.com/pqdweb?did=10370962&amp;amp;Fmt=7&amp;amp;clientId=8471&amp;amp;RQT=309&amp;amp;VName=PQD &lt;/url&gt;&lt;/related-urls&gt;&lt;/urls&gt;&lt;/record&gt;&lt;/Cite&gt;&lt;/EndNote&gt;</w:instrText>
      </w:r>
      <w:r>
        <w:rPr>
          <w:rFonts w:cs="Arial"/>
          <w:sz w:val="20"/>
          <w:szCs w:val="20"/>
        </w:rPr>
        <w:fldChar w:fldCharType="separate"/>
      </w:r>
      <w:r>
        <w:rPr>
          <w:rFonts w:cs="Arial"/>
          <w:noProof/>
          <w:sz w:val="20"/>
          <w:szCs w:val="20"/>
        </w:rPr>
        <w:t>(Porter, 1996)</w:t>
      </w:r>
      <w:r>
        <w:rPr>
          <w:rFonts w:cs="Arial"/>
          <w:sz w:val="20"/>
          <w:szCs w:val="20"/>
        </w:rPr>
        <w:fldChar w:fldCharType="end"/>
      </w:r>
    </w:p>
  </w:endnote>
  <w:endnote w:id="9">
    <w:p w14:paraId="3AE37182" w14:textId="026F9AAE" w:rsidR="00527439" w:rsidRPr="007027DE" w:rsidRDefault="00527439" w:rsidP="00A5226A">
      <w:pPr>
        <w:rPr>
          <w:rFonts w:cs="Arial"/>
          <w:sz w:val="20"/>
          <w:szCs w:val="20"/>
        </w:rPr>
      </w:pPr>
      <w:r w:rsidRPr="007027DE">
        <w:rPr>
          <w:rStyle w:val="EndnoteReference"/>
          <w:rFonts w:cs="Arial"/>
          <w:szCs w:val="20"/>
        </w:rPr>
        <w:endnoteRef/>
      </w:r>
      <w:r w:rsidRPr="007027DE">
        <w:rPr>
          <w:rFonts w:cs="Arial"/>
          <w:sz w:val="20"/>
          <w:szCs w:val="20"/>
        </w:rPr>
        <w:t xml:space="preserve"> </w:t>
      </w:r>
      <w:r w:rsidRPr="007027DE">
        <w:rPr>
          <w:rFonts w:cs="Arial"/>
          <w:sz w:val="20"/>
          <w:szCs w:val="20"/>
        </w:rPr>
        <w:fldChar w:fldCharType="begin"/>
      </w:r>
      <w:r>
        <w:rPr>
          <w:rFonts w:cs="Arial"/>
          <w:sz w:val="20"/>
          <w:szCs w:val="20"/>
        </w:rPr>
        <w:instrText xml:space="preserve"> ADDIN EN.CITE &lt;EndNote&gt;&lt;Cite&gt;&lt;Author&gt;MacMillan&lt;/Author&gt;&lt;Year&gt;1983&lt;/Year&gt;&lt;RecNum&gt;1276&lt;/RecNum&gt;&lt;Pages&gt;81&lt;/Pages&gt;&lt;DisplayText&gt;(MacMillan, 1983, p. 81)&lt;/DisplayText&gt;&lt;record&gt;&lt;rec-number&gt;1276&lt;/rec-number&gt;&lt;foreign-keys&gt;&lt;key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7027DE">
        <w:rPr>
          <w:rFonts w:cs="Arial"/>
          <w:sz w:val="20"/>
          <w:szCs w:val="20"/>
        </w:rPr>
        <w:fldChar w:fldCharType="separate"/>
      </w:r>
      <w:r>
        <w:rPr>
          <w:rFonts w:cs="Arial"/>
          <w:noProof/>
          <w:sz w:val="20"/>
          <w:szCs w:val="20"/>
        </w:rPr>
        <w:t>(MacMillan, 1983, p. 81)</w:t>
      </w:r>
      <w:r w:rsidRPr="007027DE">
        <w:rPr>
          <w:rFonts w:cs="Arial"/>
          <w:sz w:val="20"/>
          <w:szCs w:val="20"/>
        </w:rPr>
        <w:fldChar w:fldCharType="end"/>
      </w:r>
    </w:p>
  </w:endnote>
  <w:endnote w:id="10">
    <w:p w14:paraId="428653AE" w14:textId="77777777" w:rsidR="00527439" w:rsidRPr="007027DE" w:rsidRDefault="00527439" w:rsidP="00A5226A">
      <w:pPr>
        <w:rPr>
          <w:rFonts w:cs="Arial"/>
          <w:sz w:val="20"/>
          <w:szCs w:val="20"/>
        </w:rPr>
      </w:pPr>
      <w:r w:rsidRPr="007027DE">
        <w:rPr>
          <w:rStyle w:val="EndnoteReference"/>
          <w:rFonts w:cs="Arial"/>
          <w:szCs w:val="20"/>
        </w:rPr>
        <w:endnoteRef/>
      </w:r>
      <w:r w:rsidRPr="007027DE">
        <w:rPr>
          <w:rFonts w:cs="Arial"/>
          <w:sz w:val="20"/>
          <w:szCs w:val="20"/>
        </w:rPr>
        <w:t xml:space="preserve"> </w:t>
      </w:r>
      <w:r w:rsidRPr="007027DE">
        <w:rPr>
          <w:rFonts w:cs="Arial"/>
          <w:sz w:val="20"/>
          <w:szCs w:val="20"/>
        </w:rPr>
        <w:fldChar w:fldCharType="begin"/>
      </w:r>
      <w:r w:rsidRPr="007027DE">
        <w:rPr>
          <w:rFonts w:cs="Arial"/>
          <w:sz w:val="20"/>
          <w:szCs w:val="20"/>
        </w:rPr>
        <w:instrText xml:space="preserve"> ADDIN EN.CITE &lt;EndNote&gt;&lt;Cite&gt;&lt;Author&gt;MacMillan&lt;/Author&gt;&lt;Year&gt;1983&lt;/Year&gt;&lt;RecNum&gt;1276&lt;/RecNum&gt;&lt;DisplayText&gt;(MacMillan, 1983)&lt;/DisplayText&gt;&lt;record&gt;&lt;rec-number&gt;1276&lt;/rec-number&gt;&lt;foreign-keys&gt;&lt;key app="EN" db-id="rz005wvafw0ssdef95cptvvivz2trde5ztts" timestamp="0"&gt;1276&lt;/key&gt;&lt;/foreign-keys&gt;&lt;ref-type name="Journal Article"&gt;17&lt;/ref-type&gt;&lt;contributors&gt;&lt;authors&gt;&lt;author&gt;I. C. MacMillan&lt;/author&gt;&lt;/authors&gt;&lt;/contributors&gt;&lt;titles&gt;&lt;title&gt;Competitive strategies for not-for-profit organizations&lt;/title&gt;&lt;secondary-title&gt;Advances in Strategic Management&lt;/secondary-title&gt;&lt;/titles&gt;&lt;periodical&gt;&lt;full-title&gt;Advances in Strategic Management&lt;/full-title&gt;&lt;/periodical&gt;&lt;pages&gt;61-82&lt;/pages&gt;&lt;volume&gt;1&lt;/volume&gt;&lt;dates&gt;&lt;year&gt;1983&lt;/year&gt;&lt;/dates&gt;&lt;urls&gt;&lt;/urls&gt;&lt;/record&gt;&lt;/Cite&gt;&lt;/EndNote&gt;</w:instrText>
      </w:r>
      <w:r w:rsidRPr="007027DE">
        <w:rPr>
          <w:rFonts w:cs="Arial"/>
          <w:sz w:val="20"/>
          <w:szCs w:val="20"/>
        </w:rPr>
        <w:fldChar w:fldCharType="separate"/>
      </w:r>
      <w:r w:rsidRPr="007027DE">
        <w:rPr>
          <w:rFonts w:cs="Arial"/>
          <w:noProof/>
          <w:sz w:val="20"/>
          <w:szCs w:val="20"/>
        </w:rPr>
        <w:t>(MacMillan, 1983)</w:t>
      </w:r>
      <w:r w:rsidRPr="007027DE">
        <w:rPr>
          <w:rFonts w:cs="Arial"/>
          <w:sz w:val="20"/>
          <w:szCs w:val="20"/>
        </w:rPr>
        <w:fldChar w:fldCharType="end"/>
      </w:r>
    </w:p>
  </w:endnote>
  <w:endnote w:id="11">
    <w:p w14:paraId="6554ED5C" w14:textId="77777777" w:rsidR="00527439" w:rsidRPr="0056343A" w:rsidRDefault="00527439" w:rsidP="000F43F1">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&lt;EndNote&gt;&lt;Cite&gt;&lt;Author&gt;Schumpeter&lt;/Author&gt;&lt;Year&gt;1983&lt;/Year&gt;&lt;RecNum&gt;1220&lt;/RecNum&gt;&lt;DisplayText&gt;(Schumpeter, 1983)&lt;/DisplayText&gt;&lt;record&gt;&lt;rec-number&gt;1220&lt;/rec-number&gt;&lt;foreign-keys&gt;&lt;key app="EN" db-id="rz005wvafw0ssdef95cptvvivz2trde5ztts" timestamp="0"&gt;1220&lt;/key&gt;&lt;/foreign-keys&gt;&lt;ref-type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cycle&lt;/title&gt;&lt;secondary-title&gt;Social science classics series&lt;/secondary-title&gt;&lt;/titles&gt;&lt;pages&gt;lxiv, 255 p.&lt;/pages&gt;&lt;keywords&gt;&lt;keyword&gt;Economics.&lt;/keyword&gt;&lt;keyword&gt;Economic development.&lt;/keyword&gt;&lt;keyword&gt;Capitalism.&lt;/keyword&gt;&lt;/keywords&gt;&lt;dates&gt;&lt;year&gt;1983&lt;/year&gt;&lt;/dates&gt;&lt;pub-location&gt;New Brunswick, N.J.&lt;/pub-location&gt;&lt;publisher&gt;Transaction Books&lt;/publisher&gt;&lt;isbn&gt;0878556982 (pbk.)&lt;/isbn&gt;&lt;call-num&gt;Jefferson or Adams Building Reading Rooms HB175; .S462 1983&lt;/call-num&gt;&lt;urls&gt;&lt;/urls&gt;&lt;/record&gt;&lt;/Cite&gt;&lt;/EndNote&gt;</w:instrText>
      </w:r>
      <w:r w:rsidRPr="0056343A">
        <w:rPr>
          <w:sz w:val="20"/>
          <w:szCs w:val="20"/>
        </w:rPr>
        <w:fldChar w:fldCharType="separate"/>
      </w:r>
      <w:r w:rsidRPr="0056343A">
        <w:rPr>
          <w:noProof/>
          <w:sz w:val="20"/>
          <w:szCs w:val="20"/>
        </w:rPr>
        <w:t>(Schumpeter, 1983)</w:t>
      </w:r>
      <w:r w:rsidRPr="0056343A">
        <w:rPr>
          <w:sz w:val="20"/>
          <w:szCs w:val="20"/>
        </w:rPr>
        <w:fldChar w:fldCharType="end"/>
      </w:r>
    </w:p>
  </w:endnote>
  <w:endnote w:id="12">
    <w:p w14:paraId="0622DF7B" w14:textId="46F22F78" w:rsidR="00527439" w:rsidRPr="0056343A" w:rsidRDefault="00527439" w:rsidP="000F43F1">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&lt;EndNote&gt;&lt;Cite&gt;&lt;Author&gt;Dees&lt;/Author&gt;&lt;Year&gt;2001&lt;/Year&gt;&lt;RecNum&gt;1219&lt;/RecNum&gt;&lt;Pages&gt;163&lt;/Pages&gt;&lt;DisplayText&gt;(Dees, 2001, p. 163)&lt;/DisplayText&gt;&lt;record&gt;&lt;rec-number&gt;1219&lt;/rec-number&gt;&lt;foreign-keys&gt;&lt;key app="EN" db-id="rz005wvafw0ssdef95cptvvivz2trde5ztts" timestamp="0"&gt;1219&lt;/key&gt;&lt;/foreign-keys&gt;&lt;ref-type name="Book Section"&gt;5&lt;/ref-type&gt;&lt;contributors&gt;&lt;authors&gt;&lt;author&gt;Dees, J. Gregory&lt;/author&gt;&lt;/authors&gt;&lt;secondary-authors&gt;&lt;author&gt;Dees, J. Gregory&lt;/author&gt;&lt;author&gt;Economy, Peter&lt;/author&gt;&lt;author&gt;Emerson, Jed&lt;/author&gt;&lt;/secondary-authors&gt;&lt;/contributors&gt;&lt;titles&gt;&lt;title&gt;Mastering the art of innovation&lt;/title&gt;&lt;secondary-title&gt;Enterprising nonprofits: A toolkit for social entrepreneurs&lt;/secondary-title&gt;&lt;/titles&gt;&lt;pages&gt;161-197&lt;/pages&gt;&lt;keywords&gt;&lt;keyword&gt;Nonprofit organizations Management Handbooks, manuals, etc.&lt;/keyword&gt;&lt;keyword&gt;Social action Handbooks, manuals, etc.&lt;/keyword&gt;&lt;/keywords&gt;&lt;dates&gt;&lt;year&gt;2001&lt;/year&gt;&lt;/dates&gt;&lt;pub-location&gt;New York&lt;/pub-location&gt;&lt;publisher&gt;Wiley&lt;/publisher&gt;&lt;isbn&gt;0471397350 (alk. paper)&lt;/isbn&gt;&lt;call-num&gt;HD62.6 .D44 2001&amp;#xD;658/.048&lt;/call-num&gt;&lt;urls&gt;&lt;related-urls&gt;&lt;url&gt;http://www.loc.gov/catdir/description/wiley035/00065287.html&lt;/url&gt;&lt;url&gt;http://www.loc.gov/catdir/toc/onix06/00065287.html&lt;/url&gt;&lt;/related-urls&gt;&lt;/urls&gt;&lt;/record&gt;&lt;/Cite&gt;&lt;/EndNote&gt;</w:instrText>
      </w:r>
      <w:r w:rsidRPr="0056343A">
        <w:rPr>
          <w:sz w:val="20"/>
          <w:szCs w:val="20"/>
        </w:rPr>
        <w:fldChar w:fldCharType="separate"/>
      </w:r>
      <w:r>
        <w:rPr>
          <w:noProof/>
          <w:sz w:val="20"/>
          <w:szCs w:val="20"/>
        </w:rPr>
        <w:t>(Dees, 2001, p. 163)</w:t>
      </w:r>
      <w:r w:rsidRPr="0056343A">
        <w:rPr>
          <w:sz w:val="20"/>
          <w:szCs w:val="20"/>
        </w:rPr>
        <w:fldChar w:fldCharType="end"/>
      </w:r>
    </w:p>
  </w:endnote>
  <w:endnote w:id="13">
    <w:p w14:paraId="364510AE" w14:textId="77777777" w:rsidR="00527439" w:rsidRPr="007027DE" w:rsidRDefault="00527439" w:rsidP="001B7F71">
      <w:pPr>
        <w:rPr>
          <w:rFonts w:cs="Arial"/>
          <w:sz w:val="20"/>
          <w:szCs w:val="20"/>
        </w:rPr>
      </w:pPr>
      <w:r w:rsidRPr="007027DE">
        <w:rPr>
          <w:rStyle w:val="EndnoteReference"/>
          <w:rFonts w:cs="Arial"/>
          <w:szCs w:val="20"/>
        </w:rPr>
        <w:endnoteRef/>
      </w:r>
      <w:r w:rsidRPr="007027DE">
        <w:rPr>
          <w:rFonts w:cs="Arial"/>
          <w:sz w:val="20"/>
          <w:szCs w:val="20"/>
        </w:rPr>
        <w:t xml:space="preserve"> </w:t>
      </w:r>
      <w:r w:rsidRPr="007027DE">
        <w:rPr>
          <w:rFonts w:cs="Arial"/>
          <w:sz w:val="20"/>
          <w:szCs w:val="20"/>
        </w:rPr>
        <w:fldChar w:fldCharType="begin"/>
      </w:r>
      <w:r w:rsidRPr="007027DE">
        <w:rPr>
          <w:rFonts w:cs="Arial"/>
          <w:sz w:val="20"/>
          <w:szCs w:val="20"/>
        </w:rPr>
        <w:instrText xml:space="preserve"> ADDIN EN.CITE &lt;EndNote&gt;&lt;Cite&gt;&lt;Author&gt;Ansoff&lt;/Author&gt;&lt;Year&gt;1957&lt;/Year&gt;&lt;RecNum&gt;1293&lt;/RecNum&gt;&lt;DisplayText&gt;(Ansoff, 1957)&lt;/DisplayText&gt;&lt;record&gt;&lt;rec-number&gt;1293&lt;/rec-number&gt;&lt;foreign-keys&gt;&lt;key app="EN" db-id="rz005wvafw0ssdef95cptvvivz2trde5ztts" timestamp="0"&gt;1293&lt;/key&gt;&lt;/foreign-keys&gt;&lt;ref-type name="Journal Article"&gt;17&lt;/ref-type&gt;&lt;contributors&gt;&lt;authors&gt;&lt;author&gt;H. Igor Ansoff&lt;/author&gt;&lt;/authors&gt;&lt;/contributors&gt;&lt;titles&gt;&lt;title&gt;Strategies for diversification&lt;/title&gt;&lt;secondary-title&gt;Harvard Business Review&lt;/secondary-title&gt;&lt;/titles&gt;&lt;periodical&gt;&lt;full-title&gt;Harvard Business Review&lt;/full-title&gt;&lt;/periodical&gt;&lt;pages&gt;113-124&lt;/pages&gt;&lt;volume&gt;35&lt;/volume&gt;&lt;number&gt;5&lt;/number&gt;&lt;dates&gt;&lt;year&gt;1957&lt;/year&gt;&lt;/dates&gt;&lt;urls&gt;&lt;/urls&gt;&lt;/record&gt;&lt;/Cite&gt;&lt;/EndNote&gt;</w:instrText>
      </w:r>
      <w:r w:rsidRPr="007027DE">
        <w:rPr>
          <w:rFonts w:cs="Arial"/>
          <w:sz w:val="20"/>
          <w:szCs w:val="20"/>
        </w:rPr>
        <w:fldChar w:fldCharType="separate"/>
      </w:r>
      <w:r w:rsidRPr="007027DE">
        <w:rPr>
          <w:rFonts w:cs="Arial"/>
          <w:noProof/>
          <w:sz w:val="20"/>
          <w:szCs w:val="20"/>
        </w:rPr>
        <w:t>(Anso</w:t>
      </w:r>
      <w:r w:rsidRPr="00AB17A7">
        <w:rPr>
          <w:rFonts w:cs="Arial"/>
          <w:b/>
          <w:noProof/>
          <w:sz w:val="20"/>
          <w:szCs w:val="20"/>
        </w:rPr>
        <w:t>f</w:t>
      </w:r>
      <w:r w:rsidRPr="007027DE">
        <w:rPr>
          <w:rFonts w:cs="Arial"/>
          <w:noProof/>
          <w:sz w:val="20"/>
          <w:szCs w:val="20"/>
        </w:rPr>
        <w:t>f, 1957)</w:t>
      </w:r>
      <w:r w:rsidRPr="007027DE">
        <w:rPr>
          <w:rFonts w:cs="Arial"/>
          <w:sz w:val="20"/>
          <w:szCs w:val="20"/>
        </w:rPr>
        <w:fldChar w:fldCharType="end"/>
      </w:r>
    </w:p>
  </w:endnote>
  <w:endnote w:id="14">
    <w:p w14:paraId="129DAE38" w14:textId="7E0AED73" w:rsidR="00527439" w:rsidRPr="007027DE" w:rsidRDefault="00527439" w:rsidP="001B7F71">
      <w:pPr>
        <w:rPr>
          <w:rFonts w:cs="Arial"/>
          <w:sz w:val="20"/>
          <w:szCs w:val="20"/>
        </w:rPr>
      </w:pPr>
      <w:r w:rsidRPr="007027DE">
        <w:rPr>
          <w:rStyle w:val="EndnoteReference"/>
          <w:rFonts w:cs="Arial"/>
          <w:szCs w:val="20"/>
        </w:rPr>
        <w:endnoteRef/>
      </w:r>
      <w:r w:rsidRPr="007027DE">
        <w:rPr>
          <w:rFonts w:cs="Arial"/>
          <w:sz w:val="20"/>
          <w:szCs w:val="20"/>
        </w:rPr>
        <w:t xml:space="preserve"> </w:t>
      </w:r>
      <w:r w:rsidRPr="0056343A">
        <w:rPr>
          <w:sz w:val="20"/>
          <w:szCs w:val="20"/>
        </w:rPr>
        <w:fldChar w:fldCharType="begin"/>
      </w:r>
      <w:r w:rsidRPr="0056343A">
        <w:rPr>
          <w:sz w:val="20"/>
          <w:szCs w:val="20"/>
        </w:rPr>
        <w:instrText xml:space="preserve"> ADDIN EN.CITE &lt;EndNote&gt;&lt;Cite&gt;&lt;Author&gt;Schumpeter&lt;/Author&gt;&lt;Year&gt;1983&lt;/Year&gt;&lt;RecNum&gt;1220&lt;/RecNum&gt;&lt;DisplayText&gt;(Schumpeter, 1983)&lt;/DisplayText&gt;&lt;record&gt;&lt;rec-number&gt;1220&lt;/rec-number&gt;&lt;foreign-keys&gt;&lt;key app="EN" db-id="rz005wvafw0ssdef95cptvvivz2trde5ztts" timestamp="0"&gt;1220&lt;/key&gt;&lt;/foreign-keys&gt;&lt;ref-type name="Book"&gt;6&lt;/ref-type&gt;&lt;contributors&gt;&lt;authors&gt;&lt;author&gt;Schumpeter, Joseph Alois&lt;/author&gt;&lt;/authors&gt;&lt;/contributors&gt;&lt;titles&gt;&lt;title&gt;The theory of economic development: An inquiry into profits, capital, credit, interest, and the business cycle&lt;/title&gt;&lt;secondary-title&gt;Social science classics series&lt;/secondary-title&gt;&lt;/titles&gt;&lt;pages&gt;lxiv, 255 p.&lt;/pages&gt;&lt;keywords&gt;&lt;keyword&gt;Economics.&lt;/keyword&gt;&lt;keyword&gt;Economic development.&lt;/keyword&gt;&lt;keyword&gt;Capitalism.&lt;/keyword&gt;&lt;/keywords&gt;&lt;dates&gt;&lt;year&gt;1983&lt;/year&gt;&lt;/dates&gt;&lt;pub-location&gt;New Brunswick, N.J.&lt;/pub-location&gt;&lt;publisher&gt;Transaction Books&lt;/publisher&gt;&lt;isbn&gt;0878556982 (pbk.)&lt;/isbn&gt;&lt;call-num&gt;Jefferson or Adams Building Reading Rooms HB175; .S462 1983&lt;/call-num&gt;&lt;urls&gt;&lt;/urls&gt;&lt;/record&gt;&lt;/Cite&gt;&lt;/EndNote&gt;</w:instrText>
      </w:r>
      <w:r w:rsidRPr="0056343A">
        <w:rPr>
          <w:sz w:val="20"/>
          <w:szCs w:val="20"/>
        </w:rPr>
        <w:fldChar w:fldCharType="separate"/>
      </w:r>
      <w:r w:rsidRPr="0056343A">
        <w:rPr>
          <w:noProof/>
          <w:sz w:val="20"/>
          <w:szCs w:val="20"/>
        </w:rPr>
        <w:t>(Schumpeter, 1983)</w:t>
      </w:r>
      <w:r w:rsidRPr="0056343A">
        <w:rPr>
          <w:sz w:val="20"/>
          <w:szCs w:val="20"/>
        </w:rPr>
        <w:fldChar w:fldCharType="end"/>
      </w:r>
    </w:p>
  </w:endnote>
  <w:endnote w:id="15">
    <w:p w14:paraId="46314700" w14:textId="51981DE4" w:rsidR="00527439" w:rsidRPr="007027DE" w:rsidRDefault="00527439" w:rsidP="00CB6B6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16">
    <w:p w14:paraId="4902D531" w14:textId="77777777" w:rsidR="00527439" w:rsidRPr="0056343A" w:rsidRDefault="00527439" w:rsidP="00A23B65">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&lt;EndNote&gt;&lt;Cite&gt;&lt;Author&gt;Drucker&lt;/Author&gt;&lt;Year&gt;1985&lt;/Year&gt;&lt;RecNum&gt;1221&lt;/RecNum&gt;&lt;Pages&gt;68&lt;/Pages&gt;&lt;DisplayText&gt;(Drucker, 1985, p. 68)&lt;/DisplayText&gt;&lt;record&gt;&lt;rec-number&gt;1221&lt;/rec-number&gt;&lt;foreign-keys&gt;&lt;key app="EN" db-id="rz005wvafw0ssdef95cptvvivz2trde5ztts" timestamp="0"&gt;1221&lt;/key&gt;&lt;/foreign-keys&gt;&lt;ref-type name="Journal Article"&gt;17&lt;/ref-type&gt;&lt;contributors&gt;&lt;authors&gt;&lt;author&gt;Drucker, Peter F.&lt;/author&gt;&lt;/authors&gt;&lt;/contributors&gt;&lt;titles&gt;&lt;title&gt;The discipline of innovation&lt;/title&gt;&lt;secondary-title&gt;Harvard Business Review&lt;/secondary-title&gt;&lt;/titles&gt;&lt;periodical&gt;&lt;full-title&gt;Harvard Business Review&lt;/full-title&gt;&lt;/periodical&gt;&lt;pages&gt;67-72&lt;/pages&gt;&lt;volume&gt;63&lt;/volume&gt;&lt;number&gt;3&lt;/number&gt;&lt;keywords&gt;&lt;keyword&gt;CREATIVE ability in business&lt;/keyword&gt;&lt;keyword&gt;INNOVATIONS in business&lt;/keyword&gt;&lt;keyword&gt;ENTREPRENEURSHIP&lt;/keyword&gt;&lt;keyword&gt;MANAGEMENT&lt;/keyword&gt;&lt;keyword&gt;BUSINESS enterprises&lt;/keyword&gt;&lt;keyword&gt;TECHNOLOGICAL innovations&lt;/keyword&gt;&lt;keyword&gt;MARKETING research&lt;/keyword&gt;&lt;keyword&gt;BUSINESS planning&lt;/keyword&gt;&lt;keyword&gt;SUCCESS in business&lt;/keyword&gt;&lt;keyword&gt;CREATIVE thinking&lt;/keyword&gt;&lt;/keywords&gt;&lt;dates&gt;&lt;year&gt;1985&lt;/year&gt;&lt;/dates&gt;&lt;publisher&gt;Harvard Business School Publication Corp.&lt;/publisher&gt;&lt;isbn&gt;00178012&lt;/isbn&gt;&lt;urls&gt;&lt;related-urls&gt;&lt;url&gt;http://search.ebscohost.com/login.aspx?direct=true&amp;amp;db=bth&amp;amp;AN=8500004443&amp;amp;site=ehost-live&lt;/url&gt;&lt;/related-urls&gt;&lt;/urls&gt;&lt;/record&gt;&lt;/Cite&gt;&lt;/EndNote&gt;</w:instrText>
      </w:r>
      <w:r w:rsidRPr="0056343A">
        <w:rPr>
          <w:sz w:val="20"/>
          <w:szCs w:val="20"/>
        </w:rPr>
        <w:fldChar w:fldCharType="separate"/>
      </w:r>
      <w:r w:rsidRPr="0056343A">
        <w:rPr>
          <w:noProof/>
          <w:sz w:val="20"/>
          <w:szCs w:val="20"/>
        </w:rPr>
        <w:t>(Drucker, 1985, p. 68)</w:t>
      </w:r>
      <w:r w:rsidRPr="0056343A">
        <w:rPr>
          <w:sz w:val="20"/>
          <w:szCs w:val="20"/>
        </w:rPr>
        <w:fldChar w:fldCharType="end"/>
      </w:r>
    </w:p>
  </w:endnote>
  <w:endnote w:id="17">
    <w:p w14:paraId="4FA50CB5" w14:textId="600BF9B1" w:rsidR="00527439" w:rsidRPr="007027DE" w:rsidRDefault="00527439" w:rsidP="002F5AEF">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&lt;EndNote&gt;&lt;Cite&gt;&lt;Author&gt;Nanus&lt;/Author&gt;&lt;Year&gt;1992&lt;/Year&gt;&lt;RecNum&gt;44&lt;/RecNum&gt;&lt;Suffix&gt;8-9&lt;/Suffix&gt;&lt;DisplayText&gt;(Nanus, 1992-9)&lt;/DisplayText&gt;&lt;record&gt;&lt;rec-number&gt;44&lt;/rec-number&gt;&lt;foreign-keys&gt;&lt;key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Pr>
          <w:rFonts w:cs="Arial"/>
          <w:sz w:val="20"/>
          <w:szCs w:val="20"/>
        </w:rPr>
        <w:fldChar w:fldCharType="separate"/>
      </w:r>
      <w:r>
        <w:rPr>
          <w:rFonts w:cs="Arial"/>
          <w:noProof/>
          <w:sz w:val="20"/>
          <w:szCs w:val="20"/>
        </w:rPr>
        <w:t>(Nanus, 1992-9)</w:t>
      </w:r>
      <w:r>
        <w:rPr>
          <w:rFonts w:cs="Arial"/>
          <w:sz w:val="20"/>
          <w:szCs w:val="20"/>
        </w:rPr>
        <w:fldChar w:fldCharType="end"/>
      </w:r>
    </w:p>
  </w:endnote>
  <w:endnote w:id="18">
    <w:p w14:paraId="09E54E67" w14:textId="73EF682D" w:rsidR="00527439" w:rsidRPr="007027DE" w:rsidRDefault="00527439" w:rsidP="00F33D7E">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19">
    <w:p w14:paraId="3CFD864E" w14:textId="5292744E" w:rsidR="00527439" w:rsidRPr="007027DE" w:rsidRDefault="00527439" w:rsidP="007014E1">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&lt;EndNote&gt;&lt;Cite&gt;&lt;Author&gt;Ulrich&lt;/Author&gt;&lt;Year&gt;2002&lt;/Year&gt;&lt;RecNum&gt;1228&lt;/RecNum&gt;&lt;DisplayText&gt;(Ulrich, Kerr, &amp;amp; Ashkenas, 2002)&lt;/DisplayText&gt;&lt;record&gt;&lt;rec-number&gt;1228&lt;/rec-number&gt;&lt;foreign-keys&gt;&lt;key app="EN" db-id="rz005wvafw0ssdef95cptvvivz2trde5ztts" timestamp="0"&gt;1228&lt;/key&gt;&lt;/foreign-keys&gt;&lt;ref-type name="Book"&gt;6&lt;/ref-type&gt;&lt;contributors&gt;&lt;authors&gt;&lt;author&gt;Ulrich, David&lt;/author&gt;&lt;author&gt;Kerr, Steven&lt;/author&gt;&lt;author&gt;Ashkenas, Ronald N.&lt;/author&gt;&lt;/authors&gt;&lt;/contributors&gt;&lt;titles&gt;&lt;title&gt;The GE work-out: How to implement GE&amp;apos;s revolutionary method for busting bureaucracy and attacking organizational problems--fast!&lt;/title&gt;&lt;/titles&gt;&lt;pages&gt;xxii, 326 p.&lt;/pages&gt;&lt;keywords&gt;&lt;keyword&gt;Organizational change.&lt;/keyword&gt;&lt;keyword&gt;Organizational change Case studies.&lt;/keyword&gt;&lt;keyword&gt;Industrial management.&lt;/keyword&gt;&lt;keyword&gt;Industrial management Case studies.&lt;/keyword&gt;&lt;keyword&gt;General Electric Company Management.&lt;/keyword&gt;&lt;/keywords&gt;&lt;dates&gt;&lt;year&gt;2002&lt;/year&gt;&lt;/dates&gt;&lt;pub-location&gt;New York&lt;/pub-location&gt;&lt;publisher&gt;McGraw-Hill&lt;/publisher&gt;&lt;isbn&gt;0071384162&lt;/isbn&gt;&lt;call-num&gt;Jefferson or Adams Building Reading Rooms HD58.8; .U45 2002&lt;/call-num&gt;&lt;urls&gt;&lt;related-urls&gt;&lt;url&gt;http://www.loc.gov/catdir/bios/mh041/2002511369.html&lt;/url&gt;&lt;url&gt;http://www.loc.gov/catdir/description/mh024/2002511369.html&lt;/url&gt;&lt;/related-urls&gt;&lt;/urls&gt;&lt;/record&gt;&lt;/Cite&gt;&lt;/EndNote&gt;</w:instrText>
      </w:r>
      <w:r>
        <w:rPr>
          <w:rFonts w:cs="Arial"/>
          <w:sz w:val="20"/>
          <w:szCs w:val="20"/>
        </w:rPr>
        <w:fldChar w:fldCharType="separate"/>
      </w:r>
      <w:r>
        <w:rPr>
          <w:rFonts w:cs="Arial"/>
          <w:noProof/>
          <w:sz w:val="20"/>
          <w:szCs w:val="20"/>
        </w:rPr>
        <w:t>(Ulrich, Kerr, &amp; Ashkenas, 2002)</w:t>
      </w:r>
      <w:r>
        <w:rPr>
          <w:rFonts w:cs="Arial"/>
          <w:sz w:val="20"/>
          <w:szCs w:val="20"/>
        </w:rPr>
        <w:fldChar w:fldCharType="end"/>
      </w:r>
    </w:p>
  </w:endnote>
  <w:endnote w:id="20">
    <w:p w14:paraId="651643B6" w14:textId="596FCEBF" w:rsidR="00527439" w:rsidRPr="007027DE" w:rsidRDefault="00527439" w:rsidP="00D84E0F">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&lt;EndNote&gt;&lt;Cite&gt;&lt;Author&gt;Nanus&lt;/Author&gt;&lt;Year&gt;1992&lt;/Year&gt;&lt;RecNum&gt;44&lt;/RecNum&gt;&lt;DisplayText&gt;(Nanus, 1992)&lt;/DisplayText&gt;&lt;record&gt;&lt;rec-number&gt;44&lt;/rec-number&gt;&lt;foreign-keys&gt;&lt;key app="EN" db-id="rz005wvafw0ssdef95cptvvivz2trde5ztts" timestamp="0"&gt;44&lt;/key&gt;&lt;/foreign-keys&gt;&lt;ref-type name="Book"&gt;6&lt;/ref-type&gt;&lt;contributors&gt;&lt;authors&gt;&lt;author&gt;Nanus, Burt&lt;/author&gt;&lt;/authors&gt;&lt;/contributors&gt;&lt;titles&gt;&lt;title&gt;Visionary leadership: Creating a compelling sense of direction for your organization&lt;/title&gt;&lt;secondary-title&gt;The Jossey-Bass management series&lt;/secondary-title&gt;&lt;/titles&gt;&lt;pages&gt;xxvi, 237 p.&lt;/pages&gt;&lt;edition&gt;1st&lt;/edition&gt;&lt;keywords&gt;&lt;keyword&gt;Leadership.&lt;/keyword&gt;&lt;/keywords&gt;&lt;dates&gt;&lt;year&gt;1992&lt;/year&gt;&lt;/dates&gt;&lt;pub-location&gt;San Francisco&lt;/pub-location&gt;&lt;publisher&gt;Jossey-Bass&lt;/publisher&gt;&lt;isbn&gt;1555424600 (acid-free paper)&lt;/isbn&gt;&lt;call-num&gt;HD57.7 .N367 1992&amp;#xD;658.4/092&lt;/call-num&gt;&lt;urls&gt;&lt;related-urls&gt;&lt;url&gt;http://www.loc.gov/catdir/toc/onix06/92018435.html&lt;/url&gt;&lt;/related-urls&gt;&lt;/urls&gt;&lt;/record&gt;&lt;/Cite&gt;&lt;/EndNote&gt;</w:instrText>
      </w:r>
      <w:r>
        <w:rPr>
          <w:rFonts w:cs="Arial"/>
          <w:sz w:val="20"/>
          <w:szCs w:val="20"/>
        </w:rPr>
        <w:fldChar w:fldCharType="separate"/>
      </w:r>
      <w:r>
        <w:rPr>
          <w:rFonts w:cs="Arial"/>
          <w:noProof/>
          <w:sz w:val="20"/>
          <w:szCs w:val="20"/>
        </w:rPr>
        <w:t>(Nanus, 1992)</w:t>
      </w:r>
      <w:r>
        <w:rPr>
          <w:rFonts w:cs="Arial"/>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D5E23" w14:textId="77777777" w:rsidR="00527439" w:rsidRDefault="00527439"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0461192B" w14:textId="77777777" w:rsidR="00527439" w:rsidRDefault="00527439" w:rsidP="001448E0">
    <w:pPr>
      <w:pStyle w:val="Footer"/>
    </w:pPr>
  </w:p>
  <w:p w14:paraId="1C0F3FCC" w14:textId="77777777" w:rsidR="00527439" w:rsidRDefault="00527439" w:rsidP="001448E0"/>
  <w:p w14:paraId="100F2FEC" w14:textId="77777777" w:rsidR="00527439" w:rsidRDefault="00527439" w:rsidP="001448E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840AF" w14:textId="77777777" w:rsidR="00527439" w:rsidRDefault="0052743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8667B" w14:textId="77777777" w:rsidR="00527439" w:rsidRDefault="005274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A3FF82" w14:textId="77777777" w:rsidR="00D85E71" w:rsidRDefault="00D85E71" w:rsidP="001448E0">
      <w:r>
        <w:separator/>
      </w:r>
    </w:p>
  </w:footnote>
  <w:footnote w:type="continuationSeparator" w:id="0">
    <w:p w14:paraId="42916689" w14:textId="77777777" w:rsidR="00D85E71" w:rsidRDefault="00D85E71" w:rsidP="0014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EA06E8" w14:textId="77777777" w:rsidR="00527439" w:rsidRDefault="00527439"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14:paraId="7217B830" w14:textId="77777777" w:rsidR="00527439" w:rsidRDefault="00527439" w:rsidP="001448E0">
    <w:pPr>
      <w:pStyle w:val="Header"/>
    </w:pPr>
  </w:p>
  <w:p w14:paraId="1301F556" w14:textId="77777777" w:rsidR="00527439" w:rsidRDefault="00527439" w:rsidP="001448E0"/>
  <w:p w14:paraId="4D2DAD4C" w14:textId="77777777" w:rsidR="00527439" w:rsidRDefault="00527439" w:rsidP="001448E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22A4DA" w14:textId="77777777" w:rsidR="00527439" w:rsidRPr="007F3CB3" w:rsidRDefault="00527439"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814F7B">
      <w:rPr>
        <w:rStyle w:val="PageNumber"/>
        <w:rFonts w:cs="Arial"/>
        <w:b w:val="0"/>
        <w:noProof/>
      </w:rPr>
      <w:t>9</w:t>
    </w:r>
    <w:r w:rsidRPr="005D7A82">
      <w:rPr>
        <w:rStyle w:val="PageNumber"/>
        <w:rFonts w:cs="Arial"/>
        <w:b w:val="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0AC6D" w14:textId="77777777" w:rsidR="00527439" w:rsidRDefault="005274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693D6B"/>
    <w:multiLevelType w:val="multilevel"/>
    <w:tmpl w:val="02F82778"/>
    <w:lvl w:ilvl="0">
      <w:start w:val="1"/>
      <w:numFmt w:val="bullet"/>
      <w:lvlRestart w:val="0"/>
      <w:lvlText w:val=""/>
      <w:lvlJc w:val="left"/>
      <w:pPr>
        <w:ind w:left="360" w:hanging="360"/>
      </w:pPr>
      <w:rPr>
        <w:rFonts w:ascii="Wingdings" w:hAnsi="Wingdings" w:hint="default"/>
        <w:b/>
        <w:bCs/>
        <w:color w:val="auto"/>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18C00FE"/>
    <w:multiLevelType w:val="hybridMultilevel"/>
    <w:tmpl w:val="7BDC382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69C4F39"/>
    <w:multiLevelType w:val="hybridMultilevel"/>
    <w:tmpl w:val="0BF4EDE2"/>
    <w:lvl w:ilvl="0" w:tplc="6F3EFE8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0E7B37DC"/>
    <w:multiLevelType w:val="hybridMultilevel"/>
    <w:tmpl w:val="744E4DCC"/>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110D46D3"/>
    <w:multiLevelType w:val="hybridMultilevel"/>
    <w:tmpl w:val="C13E0F46"/>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36C55C9"/>
    <w:multiLevelType w:val="hybridMultilevel"/>
    <w:tmpl w:val="6DE66CDE"/>
    <w:lvl w:ilvl="0" w:tplc="D272E4C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E4524F"/>
    <w:multiLevelType w:val="hybridMultilevel"/>
    <w:tmpl w:val="AED840CC"/>
    <w:lvl w:ilvl="0" w:tplc="FC34138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AE91C29"/>
    <w:multiLevelType w:val="hybridMultilevel"/>
    <w:tmpl w:val="EAE88DA8"/>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4" w15:restartNumberingAfterBreak="0">
    <w:nsid w:val="246616B1"/>
    <w:multiLevelType w:val="hybridMultilevel"/>
    <w:tmpl w:val="4F0CD81E"/>
    <w:lvl w:ilvl="0" w:tplc="FC34138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7024205"/>
    <w:multiLevelType w:val="hybridMultilevel"/>
    <w:tmpl w:val="F5F8B478"/>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19"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20" w15:restartNumberingAfterBreak="0">
    <w:nsid w:val="2B8C67A2"/>
    <w:multiLevelType w:val="multilevel"/>
    <w:tmpl w:val="061EFC90"/>
    <w:numStyleLink w:val="StyleOutlinenumberedWingdingssymbolBoldLeft0Hangin"/>
  </w:abstractNum>
  <w:abstractNum w:abstractNumId="21" w15:restartNumberingAfterBreak="0">
    <w:nsid w:val="30160A9D"/>
    <w:multiLevelType w:val="hybridMultilevel"/>
    <w:tmpl w:val="AEEC188A"/>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590893"/>
    <w:multiLevelType w:val="hybridMultilevel"/>
    <w:tmpl w:val="412CA13E"/>
    <w:lvl w:ilvl="0" w:tplc="6F3EFE8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0DF0802"/>
    <w:multiLevelType w:val="hybridMultilevel"/>
    <w:tmpl w:val="CAE0B2D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8F414E5"/>
    <w:multiLevelType w:val="hybridMultilevel"/>
    <w:tmpl w:val="9B60350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398601E9"/>
    <w:multiLevelType w:val="hybridMultilevel"/>
    <w:tmpl w:val="11E02ABC"/>
    <w:lvl w:ilvl="0" w:tplc="C4E6460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B9219C0"/>
    <w:multiLevelType w:val="hybridMultilevel"/>
    <w:tmpl w:val="2BE2C882"/>
    <w:lvl w:ilvl="0" w:tplc="FC34138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F335820"/>
    <w:multiLevelType w:val="hybridMultilevel"/>
    <w:tmpl w:val="1BA01FB4"/>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46740B75"/>
    <w:multiLevelType w:val="hybridMultilevel"/>
    <w:tmpl w:val="9112D39A"/>
    <w:lvl w:ilvl="0" w:tplc="EB189B2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4B3B613D"/>
    <w:multiLevelType w:val="hybridMultilevel"/>
    <w:tmpl w:val="7D082564"/>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C8C548F"/>
    <w:multiLevelType w:val="hybridMultilevel"/>
    <w:tmpl w:val="716257DC"/>
    <w:lvl w:ilvl="0" w:tplc="EB189B2C">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4F966D4F"/>
    <w:multiLevelType w:val="hybridMultilevel"/>
    <w:tmpl w:val="71A4047E"/>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57DA18C0"/>
    <w:multiLevelType w:val="hybridMultilevel"/>
    <w:tmpl w:val="43D6EE40"/>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0990AA9"/>
    <w:multiLevelType w:val="hybridMultilevel"/>
    <w:tmpl w:val="48F8D9F8"/>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1E13D6E"/>
    <w:multiLevelType w:val="hybridMultilevel"/>
    <w:tmpl w:val="E6945D62"/>
    <w:lvl w:ilvl="0" w:tplc="FC34138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3" w15:restartNumberingAfterBreak="0">
    <w:nsid w:val="65146F5E"/>
    <w:multiLevelType w:val="hybridMultilevel"/>
    <w:tmpl w:val="869A366C"/>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6405FF6"/>
    <w:multiLevelType w:val="hybridMultilevel"/>
    <w:tmpl w:val="3CA020BC"/>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E66083"/>
    <w:multiLevelType w:val="hybridMultilevel"/>
    <w:tmpl w:val="89D4FAFE"/>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8320A81"/>
    <w:multiLevelType w:val="hybridMultilevel"/>
    <w:tmpl w:val="487E8DE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62D6F25"/>
    <w:multiLevelType w:val="hybridMultilevel"/>
    <w:tmpl w:val="7B34FC50"/>
    <w:lvl w:ilvl="0" w:tplc="FC34138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6F60AC6"/>
    <w:multiLevelType w:val="hybridMultilevel"/>
    <w:tmpl w:val="005C16DC"/>
    <w:lvl w:ilvl="0" w:tplc="FC34138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7C76EEE"/>
    <w:multiLevelType w:val="multilevel"/>
    <w:tmpl w:val="061EFC9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9632482"/>
    <w:multiLevelType w:val="hybridMultilevel"/>
    <w:tmpl w:val="95F8E472"/>
    <w:lvl w:ilvl="0" w:tplc="6F3EFE8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B76294C"/>
    <w:multiLevelType w:val="hybridMultilevel"/>
    <w:tmpl w:val="F79A612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9" w15:restartNumberingAfterBreak="0">
    <w:nsid w:val="7FF93847"/>
    <w:multiLevelType w:val="hybridMultilevel"/>
    <w:tmpl w:val="8C1A486C"/>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7"/>
  </w:num>
  <w:num w:numId="3">
    <w:abstractNumId w:val="18"/>
  </w:num>
  <w:num w:numId="4">
    <w:abstractNumId w:val="50"/>
  </w:num>
  <w:num w:numId="5">
    <w:abstractNumId w:val="0"/>
  </w:num>
  <w:num w:numId="6">
    <w:abstractNumId w:val="47"/>
  </w:num>
  <w:num w:numId="7">
    <w:abstractNumId w:val="48"/>
  </w:num>
  <w:num w:numId="8">
    <w:abstractNumId w:val="58"/>
  </w:num>
  <w:num w:numId="9">
    <w:abstractNumId w:val="28"/>
  </w:num>
  <w:num w:numId="10">
    <w:abstractNumId w:val="19"/>
  </w:num>
  <w:num w:numId="11">
    <w:abstractNumId w:val="54"/>
  </w:num>
  <w:num w:numId="12">
    <w:abstractNumId w:val="26"/>
  </w:num>
  <w:num w:numId="13">
    <w:abstractNumId w:val="24"/>
  </w:num>
  <w:num w:numId="14">
    <w:abstractNumId w:val="16"/>
  </w:num>
  <w:num w:numId="15">
    <w:abstractNumId w:val="5"/>
  </w:num>
  <w:num w:numId="16">
    <w:abstractNumId w:val="42"/>
  </w:num>
  <w:num w:numId="17">
    <w:abstractNumId w:val="3"/>
  </w:num>
  <w:num w:numId="18">
    <w:abstractNumId w:val="36"/>
  </w:num>
  <w:num w:numId="19">
    <w:abstractNumId w:val="11"/>
  </w:num>
  <w:num w:numId="20">
    <w:abstractNumId w:val="38"/>
  </w:num>
  <w:num w:numId="21">
    <w:abstractNumId w:val="15"/>
  </w:num>
  <w:num w:numId="22">
    <w:abstractNumId w:val="46"/>
  </w:num>
  <w:num w:numId="23">
    <w:abstractNumId w:val="25"/>
  </w:num>
  <w:num w:numId="24">
    <w:abstractNumId w:val="32"/>
  </w:num>
  <w:num w:numId="25">
    <w:abstractNumId w:val="20"/>
  </w:num>
  <w:num w:numId="26">
    <w:abstractNumId w:val="27"/>
  </w:num>
  <w:num w:numId="27">
    <w:abstractNumId w:val="31"/>
  </w:num>
  <w:num w:numId="28">
    <w:abstractNumId w:val="2"/>
  </w:num>
  <w:num w:numId="29">
    <w:abstractNumId w:val="49"/>
  </w:num>
  <w:num w:numId="30">
    <w:abstractNumId w:val="40"/>
  </w:num>
  <w:num w:numId="31">
    <w:abstractNumId w:val="23"/>
  </w:num>
  <w:num w:numId="32">
    <w:abstractNumId w:val="56"/>
  </w:num>
  <w:num w:numId="33">
    <w:abstractNumId w:val="57"/>
  </w:num>
  <w:num w:numId="34">
    <w:abstractNumId w:val="12"/>
  </w:num>
  <w:num w:numId="35">
    <w:abstractNumId w:val="44"/>
  </w:num>
  <w:num w:numId="36">
    <w:abstractNumId w:val="9"/>
  </w:num>
  <w:num w:numId="37">
    <w:abstractNumId w:val="6"/>
  </w:num>
  <w:num w:numId="38">
    <w:abstractNumId w:val="37"/>
  </w:num>
  <w:num w:numId="39">
    <w:abstractNumId w:val="43"/>
  </w:num>
  <w:num w:numId="40">
    <w:abstractNumId w:val="34"/>
  </w:num>
  <w:num w:numId="41">
    <w:abstractNumId w:val="8"/>
  </w:num>
  <w:num w:numId="42">
    <w:abstractNumId w:val="59"/>
  </w:num>
  <w:num w:numId="43">
    <w:abstractNumId w:val="53"/>
  </w:num>
  <w:num w:numId="44">
    <w:abstractNumId w:val="17"/>
  </w:num>
  <w:num w:numId="45">
    <w:abstractNumId w:val="22"/>
  </w:num>
  <w:num w:numId="46">
    <w:abstractNumId w:val="39"/>
  </w:num>
  <w:num w:numId="47">
    <w:abstractNumId w:val="55"/>
  </w:num>
  <w:num w:numId="48">
    <w:abstractNumId w:val="4"/>
  </w:num>
  <w:num w:numId="49">
    <w:abstractNumId w:val="45"/>
  </w:num>
  <w:num w:numId="50">
    <w:abstractNumId w:val="21"/>
  </w:num>
  <w:num w:numId="51">
    <w:abstractNumId w:val="41"/>
  </w:num>
  <w:num w:numId="52">
    <w:abstractNumId w:val="51"/>
  </w:num>
  <w:num w:numId="53">
    <w:abstractNumId w:val="10"/>
  </w:num>
  <w:num w:numId="54">
    <w:abstractNumId w:val="30"/>
  </w:num>
  <w:num w:numId="55">
    <w:abstractNumId w:val="52"/>
  </w:num>
  <w:num w:numId="56">
    <w:abstractNumId w:val="14"/>
  </w:num>
  <w:num w:numId="57">
    <w:abstractNumId w:val="33"/>
  </w:num>
  <w:num w:numId="58">
    <w:abstractNumId w:val="35"/>
  </w:num>
  <w:num w:numId="59">
    <w:abstractNumId w:val="1"/>
  </w:num>
  <w:num w:numId="60">
    <w:abstractNumId w:val="2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activeWritingStyle w:appName="MSWord" w:lang="en-US" w:vendorID="64" w:dllVersion="6" w:nlCheck="1" w:checkStyle="0"/>
  <w:activeWritingStyle w:appName="MSWord" w:lang="fr-FR" w:vendorID="64" w:dllVersion="6" w:nlCheck="1" w:checkStyle="0"/>
  <w:activeWritingStyle w:appName="MSWord" w:lang="en-US" w:vendorID="64" w:dllVersion="0" w:nlCheck="1" w:checkStyle="0"/>
  <w:activeWritingStyle w:appName="MSWord" w:lang="en-US" w:vendorID="64" w:dllVersion="131078" w:nlCheck="1" w:checkStyle="1"/>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44&lt;/item&gt;&lt;item&gt;53&lt;/item&gt;&lt;item&gt;856&lt;/item&gt;&lt;item&gt;1219&lt;/item&gt;&lt;item&gt;1220&lt;/item&gt;&lt;item&gt;1221&lt;/item&gt;&lt;item&gt;1228&lt;/item&gt;&lt;item&gt;1276&lt;/item&gt;&lt;item&gt;1293&lt;/item&gt;&lt;item&gt;1480&lt;/item&gt;&lt;item&gt;1545&lt;/item&gt;&lt;/record-ids&gt;&lt;/item&gt;&lt;/Libraries&gt;"/>
  </w:docVars>
  <w:rsids>
    <w:rsidRoot w:val="00554F5A"/>
    <w:rsid w:val="000009E7"/>
    <w:rsid w:val="0000109D"/>
    <w:rsid w:val="000013AC"/>
    <w:rsid w:val="00001D36"/>
    <w:rsid w:val="00001E58"/>
    <w:rsid w:val="0000253B"/>
    <w:rsid w:val="000034D2"/>
    <w:rsid w:val="000035E6"/>
    <w:rsid w:val="00003D1A"/>
    <w:rsid w:val="00003F91"/>
    <w:rsid w:val="00004879"/>
    <w:rsid w:val="00004D55"/>
    <w:rsid w:val="00004F55"/>
    <w:rsid w:val="000050D0"/>
    <w:rsid w:val="0000516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F5F"/>
    <w:rsid w:val="000134EF"/>
    <w:rsid w:val="00013ECC"/>
    <w:rsid w:val="000140BE"/>
    <w:rsid w:val="000143EC"/>
    <w:rsid w:val="00014776"/>
    <w:rsid w:val="00014AC7"/>
    <w:rsid w:val="00014FBE"/>
    <w:rsid w:val="00015ACF"/>
    <w:rsid w:val="0001743F"/>
    <w:rsid w:val="0002018D"/>
    <w:rsid w:val="00020A9C"/>
    <w:rsid w:val="00020FC5"/>
    <w:rsid w:val="00021E3F"/>
    <w:rsid w:val="000226B5"/>
    <w:rsid w:val="00023669"/>
    <w:rsid w:val="000237CF"/>
    <w:rsid w:val="00023BF6"/>
    <w:rsid w:val="000253F0"/>
    <w:rsid w:val="00025773"/>
    <w:rsid w:val="00026197"/>
    <w:rsid w:val="00026730"/>
    <w:rsid w:val="00026AEA"/>
    <w:rsid w:val="0002725D"/>
    <w:rsid w:val="00027577"/>
    <w:rsid w:val="00027723"/>
    <w:rsid w:val="000278C0"/>
    <w:rsid w:val="00027BC0"/>
    <w:rsid w:val="00030033"/>
    <w:rsid w:val="000300FD"/>
    <w:rsid w:val="00030E61"/>
    <w:rsid w:val="000310A9"/>
    <w:rsid w:val="00031379"/>
    <w:rsid w:val="000324A7"/>
    <w:rsid w:val="00032A22"/>
    <w:rsid w:val="0003434D"/>
    <w:rsid w:val="0003452A"/>
    <w:rsid w:val="00034C94"/>
    <w:rsid w:val="00035185"/>
    <w:rsid w:val="00035333"/>
    <w:rsid w:val="000355C0"/>
    <w:rsid w:val="00035705"/>
    <w:rsid w:val="00035798"/>
    <w:rsid w:val="00035833"/>
    <w:rsid w:val="00035B73"/>
    <w:rsid w:val="00036BB2"/>
    <w:rsid w:val="00037161"/>
    <w:rsid w:val="00037294"/>
    <w:rsid w:val="00037A26"/>
    <w:rsid w:val="00041481"/>
    <w:rsid w:val="0004148A"/>
    <w:rsid w:val="00041E51"/>
    <w:rsid w:val="00042941"/>
    <w:rsid w:val="00043313"/>
    <w:rsid w:val="00043AE8"/>
    <w:rsid w:val="00044A36"/>
    <w:rsid w:val="00045401"/>
    <w:rsid w:val="00045B9D"/>
    <w:rsid w:val="000475E6"/>
    <w:rsid w:val="00047E39"/>
    <w:rsid w:val="0005078E"/>
    <w:rsid w:val="00050A05"/>
    <w:rsid w:val="00052154"/>
    <w:rsid w:val="0005298A"/>
    <w:rsid w:val="00053D0B"/>
    <w:rsid w:val="000546E1"/>
    <w:rsid w:val="00055A8A"/>
    <w:rsid w:val="00056AD2"/>
    <w:rsid w:val="00056CB7"/>
    <w:rsid w:val="00056E73"/>
    <w:rsid w:val="00057A91"/>
    <w:rsid w:val="00060242"/>
    <w:rsid w:val="000602FA"/>
    <w:rsid w:val="00060F94"/>
    <w:rsid w:val="00061049"/>
    <w:rsid w:val="00061B7A"/>
    <w:rsid w:val="00061B96"/>
    <w:rsid w:val="00061E84"/>
    <w:rsid w:val="00064E17"/>
    <w:rsid w:val="00064E7C"/>
    <w:rsid w:val="00065C69"/>
    <w:rsid w:val="00066313"/>
    <w:rsid w:val="00066426"/>
    <w:rsid w:val="000668F0"/>
    <w:rsid w:val="00067791"/>
    <w:rsid w:val="00070541"/>
    <w:rsid w:val="000714B7"/>
    <w:rsid w:val="00072374"/>
    <w:rsid w:val="00072CE8"/>
    <w:rsid w:val="00072EBD"/>
    <w:rsid w:val="00073294"/>
    <w:rsid w:val="00073317"/>
    <w:rsid w:val="00073907"/>
    <w:rsid w:val="00074262"/>
    <w:rsid w:val="00074FC8"/>
    <w:rsid w:val="00075527"/>
    <w:rsid w:val="00075BB1"/>
    <w:rsid w:val="0007600D"/>
    <w:rsid w:val="00076550"/>
    <w:rsid w:val="0007676D"/>
    <w:rsid w:val="000767A5"/>
    <w:rsid w:val="00076F14"/>
    <w:rsid w:val="00077D73"/>
    <w:rsid w:val="00080C5F"/>
    <w:rsid w:val="00080D92"/>
    <w:rsid w:val="00080F62"/>
    <w:rsid w:val="000815A1"/>
    <w:rsid w:val="00082A7B"/>
    <w:rsid w:val="0008320A"/>
    <w:rsid w:val="00083349"/>
    <w:rsid w:val="0008345E"/>
    <w:rsid w:val="00083D29"/>
    <w:rsid w:val="000840A4"/>
    <w:rsid w:val="000859FE"/>
    <w:rsid w:val="00085E16"/>
    <w:rsid w:val="00086252"/>
    <w:rsid w:val="00086338"/>
    <w:rsid w:val="0008693A"/>
    <w:rsid w:val="00086BD7"/>
    <w:rsid w:val="000873FB"/>
    <w:rsid w:val="000878BE"/>
    <w:rsid w:val="00087B04"/>
    <w:rsid w:val="00087E7E"/>
    <w:rsid w:val="00087EB5"/>
    <w:rsid w:val="000904C5"/>
    <w:rsid w:val="00090DD1"/>
    <w:rsid w:val="000910BC"/>
    <w:rsid w:val="00091E5B"/>
    <w:rsid w:val="00092ABA"/>
    <w:rsid w:val="00094215"/>
    <w:rsid w:val="00094265"/>
    <w:rsid w:val="00094761"/>
    <w:rsid w:val="00094994"/>
    <w:rsid w:val="000955C1"/>
    <w:rsid w:val="00095840"/>
    <w:rsid w:val="00096332"/>
    <w:rsid w:val="000A1311"/>
    <w:rsid w:val="000A18DC"/>
    <w:rsid w:val="000A20B9"/>
    <w:rsid w:val="000A264F"/>
    <w:rsid w:val="000A2713"/>
    <w:rsid w:val="000A298B"/>
    <w:rsid w:val="000A2D38"/>
    <w:rsid w:val="000A3863"/>
    <w:rsid w:val="000A4BFF"/>
    <w:rsid w:val="000A619E"/>
    <w:rsid w:val="000A642C"/>
    <w:rsid w:val="000A6DEB"/>
    <w:rsid w:val="000A6FA1"/>
    <w:rsid w:val="000A71FB"/>
    <w:rsid w:val="000A73D1"/>
    <w:rsid w:val="000A76BB"/>
    <w:rsid w:val="000B0639"/>
    <w:rsid w:val="000B073A"/>
    <w:rsid w:val="000B0BA3"/>
    <w:rsid w:val="000B0BD5"/>
    <w:rsid w:val="000B16BB"/>
    <w:rsid w:val="000B1B40"/>
    <w:rsid w:val="000B235C"/>
    <w:rsid w:val="000B3B65"/>
    <w:rsid w:val="000B3BD5"/>
    <w:rsid w:val="000B4051"/>
    <w:rsid w:val="000B6655"/>
    <w:rsid w:val="000B6D9E"/>
    <w:rsid w:val="000B6DA1"/>
    <w:rsid w:val="000B7311"/>
    <w:rsid w:val="000B749A"/>
    <w:rsid w:val="000B7A45"/>
    <w:rsid w:val="000C09BE"/>
    <w:rsid w:val="000C09E0"/>
    <w:rsid w:val="000C0B3F"/>
    <w:rsid w:val="000C10B0"/>
    <w:rsid w:val="000C12C8"/>
    <w:rsid w:val="000C2204"/>
    <w:rsid w:val="000C2EBA"/>
    <w:rsid w:val="000C2F86"/>
    <w:rsid w:val="000C3A1B"/>
    <w:rsid w:val="000C3BA1"/>
    <w:rsid w:val="000C4698"/>
    <w:rsid w:val="000C4B1E"/>
    <w:rsid w:val="000C59AE"/>
    <w:rsid w:val="000C659D"/>
    <w:rsid w:val="000C7DA7"/>
    <w:rsid w:val="000D0D60"/>
    <w:rsid w:val="000D112A"/>
    <w:rsid w:val="000D156B"/>
    <w:rsid w:val="000D206E"/>
    <w:rsid w:val="000D2381"/>
    <w:rsid w:val="000D23F9"/>
    <w:rsid w:val="000D2B34"/>
    <w:rsid w:val="000D3705"/>
    <w:rsid w:val="000D41ED"/>
    <w:rsid w:val="000D469F"/>
    <w:rsid w:val="000D4B05"/>
    <w:rsid w:val="000D4D6C"/>
    <w:rsid w:val="000D588C"/>
    <w:rsid w:val="000D5916"/>
    <w:rsid w:val="000D60A3"/>
    <w:rsid w:val="000D60C5"/>
    <w:rsid w:val="000D68E4"/>
    <w:rsid w:val="000D6A25"/>
    <w:rsid w:val="000D6F33"/>
    <w:rsid w:val="000D750C"/>
    <w:rsid w:val="000E0F71"/>
    <w:rsid w:val="000E2E94"/>
    <w:rsid w:val="000E4D8D"/>
    <w:rsid w:val="000E4EF1"/>
    <w:rsid w:val="000E5158"/>
    <w:rsid w:val="000E5225"/>
    <w:rsid w:val="000E66B7"/>
    <w:rsid w:val="000E6B97"/>
    <w:rsid w:val="000E71BA"/>
    <w:rsid w:val="000E7A9F"/>
    <w:rsid w:val="000F0D98"/>
    <w:rsid w:val="000F145E"/>
    <w:rsid w:val="000F1FD0"/>
    <w:rsid w:val="000F2051"/>
    <w:rsid w:val="000F251D"/>
    <w:rsid w:val="000F2606"/>
    <w:rsid w:val="000F2E76"/>
    <w:rsid w:val="000F34A2"/>
    <w:rsid w:val="000F3D16"/>
    <w:rsid w:val="000F43F1"/>
    <w:rsid w:val="000F46D8"/>
    <w:rsid w:val="000F6247"/>
    <w:rsid w:val="000F6752"/>
    <w:rsid w:val="000F73D8"/>
    <w:rsid w:val="000F76F1"/>
    <w:rsid w:val="00100D5E"/>
    <w:rsid w:val="0010333C"/>
    <w:rsid w:val="0010464C"/>
    <w:rsid w:val="001055AC"/>
    <w:rsid w:val="00105D42"/>
    <w:rsid w:val="00106F41"/>
    <w:rsid w:val="00107009"/>
    <w:rsid w:val="00107E25"/>
    <w:rsid w:val="001108AC"/>
    <w:rsid w:val="001126C9"/>
    <w:rsid w:val="00112790"/>
    <w:rsid w:val="00112F4C"/>
    <w:rsid w:val="00112FAE"/>
    <w:rsid w:val="0011325B"/>
    <w:rsid w:val="00114142"/>
    <w:rsid w:val="001141C3"/>
    <w:rsid w:val="001142CA"/>
    <w:rsid w:val="00114C3C"/>
    <w:rsid w:val="00114F44"/>
    <w:rsid w:val="0011539F"/>
    <w:rsid w:val="00115736"/>
    <w:rsid w:val="001164D6"/>
    <w:rsid w:val="001179B7"/>
    <w:rsid w:val="001179B9"/>
    <w:rsid w:val="00120F10"/>
    <w:rsid w:val="00121251"/>
    <w:rsid w:val="00121C1E"/>
    <w:rsid w:val="00122AB7"/>
    <w:rsid w:val="00123080"/>
    <w:rsid w:val="0012342A"/>
    <w:rsid w:val="001254C2"/>
    <w:rsid w:val="0012690B"/>
    <w:rsid w:val="00126AFE"/>
    <w:rsid w:val="00126C34"/>
    <w:rsid w:val="00127599"/>
    <w:rsid w:val="0012774D"/>
    <w:rsid w:val="001304EC"/>
    <w:rsid w:val="001309EA"/>
    <w:rsid w:val="00132773"/>
    <w:rsid w:val="00133692"/>
    <w:rsid w:val="0013388F"/>
    <w:rsid w:val="0013420B"/>
    <w:rsid w:val="001346BE"/>
    <w:rsid w:val="00134F6A"/>
    <w:rsid w:val="00136E39"/>
    <w:rsid w:val="0014077A"/>
    <w:rsid w:val="00140F8D"/>
    <w:rsid w:val="0014184A"/>
    <w:rsid w:val="00141C08"/>
    <w:rsid w:val="001422CB"/>
    <w:rsid w:val="001422F0"/>
    <w:rsid w:val="001425C5"/>
    <w:rsid w:val="00144560"/>
    <w:rsid w:val="001448E0"/>
    <w:rsid w:val="00144C88"/>
    <w:rsid w:val="00144F85"/>
    <w:rsid w:val="0014513E"/>
    <w:rsid w:val="001452C7"/>
    <w:rsid w:val="001457F3"/>
    <w:rsid w:val="0014672D"/>
    <w:rsid w:val="0014777C"/>
    <w:rsid w:val="00150387"/>
    <w:rsid w:val="00151896"/>
    <w:rsid w:val="001518EE"/>
    <w:rsid w:val="001522E0"/>
    <w:rsid w:val="0015327B"/>
    <w:rsid w:val="00154022"/>
    <w:rsid w:val="00156D2F"/>
    <w:rsid w:val="00157096"/>
    <w:rsid w:val="001607E3"/>
    <w:rsid w:val="001617FF"/>
    <w:rsid w:val="00162DA5"/>
    <w:rsid w:val="001630C4"/>
    <w:rsid w:val="001650CF"/>
    <w:rsid w:val="001651EF"/>
    <w:rsid w:val="001657CD"/>
    <w:rsid w:val="00166221"/>
    <w:rsid w:val="001663C4"/>
    <w:rsid w:val="00166D2F"/>
    <w:rsid w:val="00167709"/>
    <w:rsid w:val="0017028E"/>
    <w:rsid w:val="00170AB6"/>
    <w:rsid w:val="00171603"/>
    <w:rsid w:val="001716E5"/>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151"/>
    <w:rsid w:val="00182874"/>
    <w:rsid w:val="00182E4B"/>
    <w:rsid w:val="001833F3"/>
    <w:rsid w:val="00183DB0"/>
    <w:rsid w:val="00183E69"/>
    <w:rsid w:val="0018418A"/>
    <w:rsid w:val="00184727"/>
    <w:rsid w:val="00184BFC"/>
    <w:rsid w:val="0018596D"/>
    <w:rsid w:val="00185CFB"/>
    <w:rsid w:val="00185D4B"/>
    <w:rsid w:val="00185E83"/>
    <w:rsid w:val="001861AF"/>
    <w:rsid w:val="00186DA0"/>
    <w:rsid w:val="00186F94"/>
    <w:rsid w:val="0018725C"/>
    <w:rsid w:val="001872E9"/>
    <w:rsid w:val="00187951"/>
    <w:rsid w:val="00187CD5"/>
    <w:rsid w:val="00190C2A"/>
    <w:rsid w:val="00190D28"/>
    <w:rsid w:val="0019116A"/>
    <w:rsid w:val="001914CC"/>
    <w:rsid w:val="001915B6"/>
    <w:rsid w:val="001916A1"/>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0EFA"/>
    <w:rsid w:val="001A1928"/>
    <w:rsid w:val="001A2CA2"/>
    <w:rsid w:val="001A2CF1"/>
    <w:rsid w:val="001A2F19"/>
    <w:rsid w:val="001A33D3"/>
    <w:rsid w:val="001A33F7"/>
    <w:rsid w:val="001A3796"/>
    <w:rsid w:val="001A3AE5"/>
    <w:rsid w:val="001A4E61"/>
    <w:rsid w:val="001A51B2"/>
    <w:rsid w:val="001A7708"/>
    <w:rsid w:val="001A7C84"/>
    <w:rsid w:val="001A7CAB"/>
    <w:rsid w:val="001B0209"/>
    <w:rsid w:val="001B0542"/>
    <w:rsid w:val="001B0A2B"/>
    <w:rsid w:val="001B1B1C"/>
    <w:rsid w:val="001B2993"/>
    <w:rsid w:val="001B34C2"/>
    <w:rsid w:val="001B35F8"/>
    <w:rsid w:val="001B498D"/>
    <w:rsid w:val="001B5098"/>
    <w:rsid w:val="001B5A2B"/>
    <w:rsid w:val="001B6446"/>
    <w:rsid w:val="001B6626"/>
    <w:rsid w:val="001B683A"/>
    <w:rsid w:val="001B6E78"/>
    <w:rsid w:val="001B7252"/>
    <w:rsid w:val="001B7F71"/>
    <w:rsid w:val="001C0F4E"/>
    <w:rsid w:val="001C1A00"/>
    <w:rsid w:val="001C1BE3"/>
    <w:rsid w:val="001C1EEE"/>
    <w:rsid w:val="001C25DC"/>
    <w:rsid w:val="001C29C9"/>
    <w:rsid w:val="001C3235"/>
    <w:rsid w:val="001C3FBB"/>
    <w:rsid w:val="001C444A"/>
    <w:rsid w:val="001C48E4"/>
    <w:rsid w:val="001C4E63"/>
    <w:rsid w:val="001C5201"/>
    <w:rsid w:val="001C53D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E00C8"/>
    <w:rsid w:val="001E087E"/>
    <w:rsid w:val="001E0887"/>
    <w:rsid w:val="001E0BC3"/>
    <w:rsid w:val="001E2337"/>
    <w:rsid w:val="001E2A41"/>
    <w:rsid w:val="001E3C5C"/>
    <w:rsid w:val="001E492B"/>
    <w:rsid w:val="001E5B94"/>
    <w:rsid w:val="001E6201"/>
    <w:rsid w:val="001E7CA5"/>
    <w:rsid w:val="001F0A28"/>
    <w:rsid w:val="001F0B3E"/>
    <w:rsid w:val="001F2C6A"/>
    <w:rsid w:val="001F2DCE"/>
    <w:rsid w:val="001F3837"/>
    <w:rsid w:val="001F3DD6"/>
    <w:rsid w:val="001F495F"/>
    <w:rsid w:val="001F49B0"/>
    <w:rsid w:val="001F5E15"/>
    <w:rsid w:val="001F5ED0"/>
    <w:rsid w:val="001F6720"/>
    <w:rsid w:val="001F6EBC"/>
    <w:rsid w:val="001F6F10"/>
    <w:rsid w:val="001F7784"/>
    <w:rsid w:val="001F79E7"/>
    <w:rsid w:val="001F7E51"/>
    <w:rsid w:val="00200A84"/>
    <w:rsid w:val="00201426"/>
    <w:rsid w:val="00202FD8"/>
    <w:rsid w:val="002032B7"/>
    <w:rsid w:val="0020438E"/>
    <w:rsid w:val="00204C99"/>
    <w:rsid w:val="00205CA9"/>
    <w:rsid w:val="00210FC5"/>
    <w:rsid w:val="0021117A"/>
    <w:rsid w:val="0021123C"/>
    <w:rsid w:val="00211EB7"/>
    <w:rsid w:val="002126CE"/>
    <w:rsid w:val="00213F9A"/>
    <w:rsid w:val="00215EDF"/>
    <w:rsid w:val="00215F44"/>
    <w:rsid w:val="00216285"/>
    <w:rsid w:val="002162F3"/>
    <w:rsid w:val="00216807"/>
    <w:rsid w:val="00216E3B"/>
    <w:rsid w:val="00216EFE"/>
    <w:rsid w:val="00217144"/>
    <w:rsid w:val="00220057"/>
    <w:rsid w:val="00221336"/>
    <w:rsid w:val="002217E7"/>
    <w:rsid w:val="00223F57"/>
    <w:rsid w:val="00224112"/>
    <w:rsid w:val="00224C6E"/>
    <w:rsid w:val="002252AD"/>
    <w:rsid w:val="0022563F"/>
    <w:rsid w:val="002261B9"/>
    <w:rsid w:val="00230637"/>
    <w:rsid w:val="002307C0"/>
    <w:rsid w:val="00231942"/>
    <w:rsid w:val="00231B07"/>
    <w:rsid w:val="002326B5"/>
    <w:rsid w:val="00232C41"/>
    <w:rsid w:val="002335F8"/>
    <w:rsid w:val="0023478A"/>
    <w:rsid w:val="002353F4"/>
    <w:rsid w:val="0023592B"/>
    <w:rsid w:val="00236378"/>
    <w:rsid w:val="0023661D"/>
    <w:rsid w:val="0023684C"/>
    <w:rsid w:val="00241521"/>
    <w:rsid w:val="0024156A"/>
    <w:rsid w:val="00241CEC"/>
    <w:rsid w:val="00242531"/>
    <w:rsid w:val="00242989"/>
    <w:rsid w:val="002445D5"/>
    <w:rsid w:val="00244692"/>
    <w:rsid w:val="00244CD4"/>
    <w:rsid w:val="00245353"/>
    <w:rsid w:val="00245529"/>
    <w:rsid w:val="002455A1"/>
    <w:rsid w:val="0024576C"/>
    <w:rsid w:val="00246F7A"/>
    <w:rsid w:val="00250C00"/>
    <w:rsid w:val="00251FD8"/>
    <w:rsid w:val="002522C2"/>
    <w:rsid w:val="00252486"/>
    <w:rsid w:val="002525FE"/>
    <w:rsid w:val="00252A00"/>
    <w:rsid w:val="00252AF2"/>
    <w:rsid w:val="00252F6D"/>
    <w:rsid w:val="00253832"/>
    <w:rsid w:val="002547C2"/>
    <w:rsid w:val="0026130E"/>
    <w:rsid w:val="00261963"/>
    <w:rsid w:val="00262BF2"/>
    <w:rsid w:val="00263E5E"/>
    <w:rsid w:val="00264BCD"/>
    <w:rsid w:val="00265343"/>
    <w:rsid w:val="00265802"/>
    <w:rsid w:val="00265E80"/>
    <w:rsid w:val="00265E8E"/>
    <w:rsid w:val="00266195"/>
    <w:rsid w:val="00266357"/>
    <w:rsid w:val="00266DAC"/>
    <w:rsid w:val="00266F62"/>
    <w:rsid w:val="00267B1F"/>
    <w:rsid w:val="002701C7"/>
    <w:rsid w:val="002702F5"/>
    <w:rsid w:val="00270EF2"/>
    <w:rsid w:val="0027115B"/>
    <w:rsid w:val="00271602"/>
    <w:rsid w:val="0027237E"/>
    <w:rsid w:val="00272AB5"/>
    <w:rsid w:val="00272E9E"/>
    <w:rsid w:val="00273DC4"/>
    <w:rsid w:val="002743B2"/>
    <w:rsid w:val="00274B13"/>
    <w:rsid w:val="00274BAE"/>
    <w:rsid w:val="00274CAE"/>
    <w:rsid w:val="00274DEE"/>
    <w:rsid w:val="00275788"/>
    <w:rsid w:val="002777F9"/>
    <w:rsid w:val="00280128"/>
    <w:rsid w:val="00280A00"/>
    <w:rsid w:val="0028143C"/>
    <w:rsid w:val="00282973"/>
    <w:rsid w:val="00282BF6"/>
    <w:rsid w:val="00283F13"/>
    <w:rsid w:val="00284CDC"/>
    <w:rsid w:val="00285003"/>
    <w:rsid w:val="0028598C"/>
    <w:rsid w:val="00285ABA"/>
    <w:rsid w:val="00290DC1"/>
    <w:rsid w:val="00290FC8"/>
    <w:rsid w:val="00290FD5"/>
    <w:rsid w:val="002918B8"/>
    <w:rsid w:val="00291A5E"/>
    <w:rsid w:val="00291BBB"/>
    <w:rsid w:val="002925FB"/>
    <w:rsid w:val="00293071"/>
    <w:rsid w:val="0029307B"/>
    <w:rsid w:val="00293B4E"/>
    <w:rsid w:val="0029403B"/>
    <w:rsid w:val="00294246"/>
    <w:rsid w:val="00294551"/>
    <w:rsid w:val="00295C1F"/>
    <w:rsid w:val="00296427"/>
    <w:rsid w:val="00296B76"/>
    <w:rsid w:val="00296E83"/>
    <w:rsid w:val="00296EDA"/>
    <w:rsid w:val="002A014B"/>
    <w:rsid w:val="002A0938"/>
    <w:rsid w:val="002A0AFB"/>
    <w:rsid w:val="002A13FE"/>
    <w:rsid w:val="002A1801"/>
    <w:rsid w:val="002A1BDC"/>
    <w:rsid w:val="002A2D01"/>
    <w:rsid w:val="002A317C"/>
    <w:rsid w:val="002A3CDA"/>
    <w:rsid w:val="002A3DAC"/>
    <w:rsid w:val="002A3F0C"/>
    <w:rsid w:val="002A4AE1"/>
    <w:rsid w:val="002A68BC"/>
    <w:rsid w:val="002A68E8"/>
    <w:rsid w:val="002A6D02"/>
    <w:rsid w:val="002A6EDF"/>
    <w:rsid w:val="002A7E26"/>
    <w:rsid w:val="002B09DA"/>
    <w:rsid w:val="002B0E36"/>
    <w:rsid w:val="002B1994"/>
    <w:rsid w:val="002B1DDA"/>
    <w:rsid w:val="002B231C"/>
    <w:rsid w:val="002B233A"/>
    <w:rsid w:val="002B2644"/>
    <w:rsid w:val="002B274E"/>
    <w:rsid w:val="002B2756"/>
    <w:rsid w:val="002B3577"/>
    <w:rsid w:val="002B39CC"/>
    <w:rsid w:val="002B3A1A"/>
    <w:rsid w:val="002B3E55"/>
    <w:rsid w:val="002B3F6D"/>
    <w:rsid w:val="002B40B7"/>
    <w:rsid w:val="002B46A2"/>
    <w:rsid w:val="002B5546"/>
    <w:rsid w:val="002C123A"/>
    <w:rsid w:val="002C17CE"/>
    <w:rsid w:val="002C2CBF"/>
    <w:rsid w:val="002C2E9E"/>
    <w:rsid w:val="002C3053"/>
    <w:rsid w:val="002C5659"/>
    <w:rsid w:val="002C615C"/>
    <w:rsid w:val="002C622E"/>
    <w:rsid w:val="002C66C7"/>
    <w:rsid w:val="002C6A39"/>
    <w:rsid w:val="002C6A9E"/>
    <w:rsid w:val="002C6ADC"/>
    <w:rsid w:val="002C7631"/>
    <w:rsid w:val="002C7CB3"/>
    <w:rsid w:val="002D0B03"/>
    <w:rsid w:val="002D131F"/>
    <w:rsid w:val="002D1A0F"/>
    <w:rsid w:val="002D2052"/>
    <w:rsid w:val="002D2A00"/>
    <w:rsid w:val="002D2BC4"/>
    <w:rsid w:val="002D2F19"/>
    <w:rsid w:val="002D313B"/>
    <w:rsid w:val="002D38DB"/>
    <w:rsid w:val="002D3C2B"/>
    <w:rsid w:val="002D464F"/>
    <w:rsid w:val="002D4807"/>
    <w:rsid w:val="002D55EB"/>
    <w:rsid w:val="002D66A2"/>
    <w:rsid w:val="002D6D7E"/>
    <w:rsid w:val="002D7B12"/>
    <w:rsid w:val="002D7CAA"/>
    <w:rsid w:val="002E0711"/>
    <w:rsid w:val="002E0828"/>
    <w:rsid w:val="002E0A68"/>
    <w:rsid w:val="002E0B7C"/>
    <w:rsid w:val="002E0DD8"/>
    <w:rsid w:val="002E2464"/>
    <w:rsid w:val="002E2EC1"/>
    <w:rsid w:val="002E30D4"/>
    <w:rsid w:val="002E3C89"/>
    <w:rsid w:val="002E3D25"/>
    <w:rsid w:val="002E452D"/>
    <w:rsid w:val="002E462A"/>
    <w:rsid w:val="002E4A38"/>
    <w:rsid w:val="002E4C3A"/>
    <w:rsid w:val="002E5AED"/>
    <w:rsid w:val="002E5D4A"/>
    <w:rsid w:val="002E6422"/>
    <w:rsid w:val="002E71FF"/>
    <w:rsid w:val="002E7236"/>
    <w:rsid w:val="002E7954"/>
    <w:rsid w:val="002E7E5B"/>
    <w:rsid w:val="002F01DB"/>
    <w:rsid w:val="002F0EBC"/>
    <w:rsid w:val="002F1894"/>
    <w:rsid w:val="002F2D92"/>
    <w:rsid w:val="002F2F64"/>
    <w:rsid w:val="002F3179"/>
    <w:rsid w:val="002F35D8"/>
    <w:rsid w:val="002F3C5E"/>
    <w:rsid w:val="002F5AEF"/>
    <w:rsid w:val="002F5D2E"/>
    <w:rsid w:val="002F5E3C"/>
    <w:rsid w:val="002F632E"/>
    <w:rsid w:val="002F6A5F"/>
    <w:rsid w:val="002F7A0E"/>
    <w:rsid w:val="002F7CD5"/>
    <w:rsid w:val="00300075"/>
    <w:rsid w:val="003001DA"/>
    <w:rsid w:val="00300B0B"/>
    <w:rsid w:val="00301771"/>
    <w:rsid w:val="003032FA"/>
    <w:rsid w:val="0030363B"/>
    <w:rsid w:val="00303CC3"/>
    <w:rsid w:val="003040F3"/>
    <w:rsid w:val="00304376"/>
    <w:rsid w:val="003044B2"/>
    <w:rsid w:val="003045B8"/>
    <w:rsid w:val="0030492C"/>
    <w:rsid w:val="003049FA"/>
    <w:rsid w:val="00304AF0"/>
    <w:rsid w:val="00305C6C"/>
    <w:rsid w:val="00305E01"/>
    <w:rsid w:val="00306BFC"/>
    <w:rsid w:val="00306C1B"/>
    <w:rsid w:val="00306D15"/>
    <w:rsid w:val="00307D22"/>
    <w:rsid w:val="00310AFD"/>
    <w:rsid w:val="00310B51"/>
    <w:rsid w:val="0031140F"/>
    <w:rsid w:val="0031286C"/>
    <w:rsid w:val="00312E53"/>
    <w:rsid w:val="00312F77"/>
    <w:rsid w:val="003136E8"/>
    <w:rsid w:val="00314959"/>
    <w:rsid w:val="003154F1"/>
    <w:rsid w:val="00315BE5"/>
    <w:rsid w:val="00315C84"/>
    <w:rsid w:val="00316F66"/>
    <w:rsid w:val="0032037F"/>
    <w:rsid w:val="00321012"/>
    <w:rsid w:val="003213C8"/>
    <w:rsid w:val="00321B5E"/>
    <w:rsid w:val="0032253A"/>
    <w:rsid w:val="00324D18"/>
    <w:rsid w:val="003262CF"/>
    <w:rsid w:val="00326975"/>
    <w:rsid w:val="003275C4"/>
    <w:rsid w:val="003300E0"/>
    <w:rsid w:val="00330891"/>
    <w:rsid w:val="0033091C"/>
    <w:rsid w:val="00330AD9"/>
    <w:rsid w:val="00330D11"/>
    <w:rsid w:val="00331388"/>
    <w:rsid w:val="0033191B"/>
    <w:rsid w:val="00331C3E"/>
    <w:rsid w:val="00332089"/>
    <w:rsid w:val="00332FC5"/>
    <w:rsid w:val="00333453"/>
    <w:rsid w:val="00333517"/>
    <w:rsid w:val="00333587"/>
    <w:rsid w:val="0033367F"/>
    <w:rsid w:val="00333806"/>
    <w:rsid w:val="003342DC"/>
    <w:rsid w:val="0033476E"/>
    <w:rsid w:val="00335B69"/>
    <w:rsid w:val="00335E7A"/>
    <w:rsid w:val="00336111"/>
    <w:rsid w:val="0033643B"/>
    <w:rsid w:val="00336C97"/>
    <w:rsid w:val="00337951"/>
    <w:rsid w:val="00337D0F"/>
    <w:rsid w:val="00340172"/>
    <w:rsid w:val="00340415"/>
    <w:rsid w:val="0034074B"/>
    <w:rsid w:val="0034095E"/>
    <w:rsid w:val="00340B94"/>
    <w:rsid w:val="00340BDD"/>
    <w:rsid w:val="00341C0F"/>
    <w:rsid w:val="00342434"/>
    <w:rsid w:val="00343274"/>
    <w:rsid w:val="00343DC2"/>
    <w:rsid w:val="0034433C"/>
    <w:rsid w:val="0034438F"/>
    <w:rsid w:val="003444F5"/>
    <w:rsid w:val="003447E4"/>
    <w:rsid w:val="00346546"/>
    <w:rsid w:val="00346683"/>
    <w:rsid w:val="00346E01"/>
    <w:rsid w:val="0034783E"/>
    <w:rsid w:val="00347871"/>
    <w:rsid w:val="00347E9D"/>
    <w:rsid w:val="00347EB1"/>
    <w:rsid w:val="00350415"/>
    <w:rsid w:val="00350676"/>
    <w:rsid w:val="00350AC0"/>
    <w:rsid w:val="00351435"/>
    <w:rsid w:val="003520E9"/>
    <w:rsid w:val="003529F0"/>
    <w:rsid w:val="0035320A"/>
    <w:rsid w:val="00353AC3"/>
    <w:rsid w:val="003541C1"/>
    <w:rsid w:val="00354241"/>
    <w:rsid w:val="003542E9"/>
    <w:rsid w:val="00354579"/>
    <w:rsid w:val="00354AFF"/>
    <w:rsid w:val="00355565"/>
    <w:rsid w:val="003556A1"/>
    <w:rsid w:val="003568C2"/>
    <w:rsid w:val="003573DF"/>
    <w:rsid w:val="00357C67"/>
    <w:rsid w:val="00360032"/>
    <w:rsid w:val="00360198"/>
    <w:rsid w:val="003632DE"/>
    <w:rsid w:val="00363467"/>
    <w:rsid w:val="00363CC4"/>
    <w:rsid w:val="003649BA"/>
    <w:rsid w:val="00365630"/>
    <w:rsid w:val="00365DA2"/>
    <w:rsid w:val="0036604A"/>
    <w:rsid w:val="003661DB"/>
    <w:rsid w:val="0036673D"/>
    <w:rsid w:val="00366AAD"/>
    <w:rsid w:val="003675F4"/>
    <w:rsid w:val="00367B51"/>
    <w:rsid w:val="00367C3E"/>
    <w:rsid w:val="003702C9"/>
    <w:rsid w:val="00370C30"/>
    <w:rsid w:val="00371C82"/>
    <w:rsid w:val="00371CFB"/>
    <w:rsid w:val="00373CFB"/>
    <w:rsid w:val="00373E19"/>
    <w:rsid w:val="00374006"/>
    <w:rsid w:val="00374217"/>
    <w:rsid w:val="003765FA"/>
    <w:rsid w:val="00376F20"/>
    <w:rsid w:val="003778F7"/>
    <w:rsid w:val="003805C6"/>
    <w:rsid w:val="00380F9B"/>
    <w:rsid w:val="00381345"/>
    <w:rsid w:val="00381700"/>
    <w:rsid w:val="00382DD7"/>
    <w:rsid w:val="0038340A"/>
    <w:rsid w:val="003838F1"/>
    <w:rsid w:val="003839CC"/>
    <w:rsid w:val="0038430F"/>
    <w:rsid w:val="00386D81"/>
    <w:rsid w:val="00386DDB"/>
    <w:rsid w:val="00386E21"/>
    <w:rsid w:val="003871BE"/>
    <w:rsid w:val="003921F9"/>
    <w:rsid w:val="00392EA5"/>
    <w:rsid w:val="003932DB"/>
    <w:rsid w:val="003936B9"/>
    <w:rsid w:val="00394607"/>
    <w:rsid w:val="00394BBA"/>
    <w:rsid w:val="0039557F"/>
    <w:rsid w:val="0039649D"/>
    <w:rsid w:val="00396B08"/>
    <w:rsid w:val="00397654"/>
    <w:rsid w:val="003A0A60"/>
    <w:rsid w:val="003A16F8"/>
    <w:rsid w:val="003A38FC"/>
    <w:rsid w:val="003A452B"/>
    <w:rsid w:val="003A468F"/>
    <w:rsid w:val="003A46D4"/>
    <w:rsid w:val="003A5A3B"/>
    <w:rsid w:val="003A5BA5"/>
    <w:rsid w:val="003A5EB6"/>
    <w:rsid w:val="003A61E1"/>
    <w:rsid w:val="003A62EB"/>
    <w:rsid w:val="003A678E"/>
    <w:rsid w:val="003A74B0"/>
    <w:rsid w:val="003A78A1"/>
    <w:rsid w:val="003A7FC1"/>
    <w:rsid w:val="003B0234"/>
    <w:rsid w:val="003B0996"/>
    <w:rsid w:val="003B0BFE"/>
    <w:rsid w:val="003B0DE2"/>
    <w:rsid w:val="003B1CA4"/>
    <w:rsid w:val="003B1CB4"/>
    <w:rsid w:val="003B238A"/>
    <w:rsid w:val="003B2A53"/>
    <w:rsid w:val="003B2F85"/>
    <w:rsid w:val="003B309F"/>
    <w:rsid w:val="003B31FD"/>
    <w:rsid w:val="003B3440"/>
    <w:rsid w:val="003B3F8A"/>
    <w:rsid w:val="003B5248"/>
    <w:rsid w:val="003B530E"/>
    <w:rsid w:val="003B5EED"/>
    <w:rsid w:val="003B5F22"/>
    <w:rsid w:val="003B6392"/>
    <w:rsid w:val="003B7563"/>
    <w:rsid w:val="003B78BC"/>
    <w:rsid w:val="003B7BE5"/>
    <w:rsid w:val="003B7E60"/>
    <w:rsid w:val="003C0B87"/>
    <w:rsid w:val="003C0C31"/>
    <w:rsid w:val="003C0E67"/>
    <w:rsid w:val="003C25D0"/>
    <w:rsid w:val="003C27E9"/>
    <w:rsid w:val="003C36D8"/>
    <w:rsid w:val="003C37AA"/>
    <w:rsid w:val="003C3B09"/>
    <w:rsid w:val="003C44EE"/>
    <w:rsid w:val="003C4F9E"/>
    <w:rsid w:val="003C56E8"/>
    <w:rsid w:val="003C57B8"/>
    <w:rsid w:val="003C63D2"/>
    <w:rsid w:val="003C6689"/>
    <w:rsid w:val="003C6F13"/>
    <w:rsid w:val="003C7CBE"/>
    <w:rsid w:val="003C7DEE"/>
    <w:rsid w:val="003D06FC"/>
    <w:rsid w:val="003D0720"/>
    <w:rsid w:val="003D08D8"/>
    <w:rsid w:val="003D2F28"/>
    <w:rsid w:val="003D3436"/>
    <w:rsid w:val="003D38CD"/>
    <w:rsid w:val="003D483D"/>
    <w:rsid w:val="003D4DB0"/>
    <w:rsid w:val="003D5D41"/>
    <w:rsid w:val="003D6646"/>
    <w:rsid w:val="003D7BEA"/>
    <w:rsid w:val="003D7E5D"/>
    <w:rsid w:val="003E018F"/>
    <w:rsid w:val="003E0970"/>
    <w:rsid w:val="003E09D5"/>
    <w:rsid w:val="003E181D"/>
    <w:rsid w:val="003E1B1E"/>
    <w:rsid w:val="003E2D02"/>
    <w:rsid w:val="003E2D7D"/>
    <w:rsid w:val="003E3168"/>
    <w:rsid w:val="003E35DB"/>
    <w:rsid w:val="003E3898"/>
    <w:rsid w:val="003E460C"/>
    <w:rsid w:val="003E62C0"/>
    <w:rsid w:val="003E6B95"/>
    <w:rsid w:val="003E6C35"/>
    <w:rsid w:val="003E719A"/>
    <w:rsid w:val="003E72D3"/>
    <w:rsid w:val="003E7B6B"/>
    <w:rsid w:val="003F0760"/>
    <w:rsid w:val="003F099F"/>
    <w:rsid w:val="003F0B8E"/>
    <w:rsid w:val="003F0EE3"/>
    <w:rsid w:val="003F1E47"/>
    <w:rsid w:val="003F2405"/>
    <w:rsid w:val="003F34C1"/>
    <w:rsid w:val="003F3EC1"/>
    <w:rsid w:val="003F405B"/>
    <w:rsid w:val="003F43D8"/>
    <w:rsid w:val="003F4CAD"/>
    <w:rsid w:val="003F4FA7"/>
    <w:rsid w:val="003F63E5"/>
    <w:rsid w:val="003F64DD"/>
    <w:rsid w:val="003F6930"/>
    <w:rsid w:val="003F6D6B"/>
    <w:rsid w:val="003F7A57"/>
    <w:rsid w:val="00401228"/>
    <w:rsid w:val="00401C08"/>
    <w:rsid w:val="004028A6"/>
    <w:rsid w:val="00402D52"/>
    <w:rsid w:val="0040332E"/>
    <w:rsid w:val="0040391E"/>
    <w:rsid w:val="004039BD"/>
    <w:rsid w:val="004039E5"/>
    <w:rsid w:val="00403E7C"/>
    <w:rsid w:val="004049DC"/>
    <w:rsid w:val="00405E7F"/>
    <w:rsid w:val="0040680E"/>
    <w:rsid w:val="004108FD"/>
    <w:rsid w:val="004134AC"/>
    <w:rsid w:val="0041494D"/>
    <w:rsid w:val="004168DA"/>
    <w:rsid w:val="0041760E"/>
    <w:rsid w:val="00417D37"/>
    <w:rsid w:val="0042039B"/>
    <w:rsid w:val="0042161A"/>
    <w:rsid w:val="004220AF"/>
    <w:rsid w:val="0042301C"/>
    <w:rsid w:val="00423847"/>
    <w:rsid w:val="00423D7C"/>
    <w:rsid w:val="00424851"/>
    <w:rsid w:val="00424964"/>
    <w:rsid w:val="00425678"/>
    <w:rsid w:val="004259E9"/>
    <w:rsid w:val="00425E46"/>
    <w:rsid w:val="004263D4"/>
    <w:rsid w:val="00427D33"/>
    <w:rsid w:val="00433125"/>
    <w:rsid w:val="00433B81"/>
    <w:rsid w:val="00434041"/>
    <w:rsid w:val="004342AA"/>
    <w:rsid w:val="004345F9"/>
    <w:rsid w:val="00435663"/>
    <w:rsid w:val="004357EE"/>
    <w:rsid w:val="0043590B"/>
    <w:rsid w:val="00436322"/>
    <w:rsid w:val="0043690F"/>
    <w:rsid w:val="00437405"/>
    <w:rsid w:val="00437B04"/>
    <w:rsid w:val="00437C9A"/>
    <w:rsid w:val="00437F9A"/>
    <w:rsid w:val="00440092"/>
    <w:rsid w:val="0044099D"/>
    <w:rsid w:val="00441195"/>
    <w:rsid w:val="00441667"/>
    <w:rsid w:val="0044186E"/>
    <w:rsid w:val="00441BF1"/>
    <w:rsid w:val="00441FF3"/>
    <w:rsid w:val="004429B3"/>
    <w:rsid w:val="00443ED2"/>
    <w:rsid w:val="0044452D"/>
    <w:rsid w:val="00444C9D"/>
    <w:rsid w:val="00444FB6"/>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DF2"/>
    <w:rsid w:val="00454FF4"/>
    <w:rsid w:val="004557D1"/>
    <w:rsid w:val="00455CEC"/>
    <w:rsid w:val="00456F6E"/>
    <w:rsid w:val="004579CF"/>
    <w:rsid w:val="00460622"/>
    <w:rsid w:val="00460E37"/>
    <w:rsid w:val="00463A66"/>
    <w:rsid w:val="00464C50"/>
    <w:rsid w:val="00470135"/>
    <w:rsid w:val="0047055A"/>
    <w:rsid w:val="004708C5"/>
    <w:rsid w:val="0047093E"/>
    <w:rsid w:val="00470DA5"/>
    <w:rsid w:val="00470FA8"/>
    <w:rsid w:val="0047121F"/>
    <w:rsid w:val="0047339C"/>
    <w:rsid w:val="00473B45"/>
    <w:rsid w:val="004746B2"/>
    <w:rsid w:val="00474C0F"/>
    <w:rsid w:val="00475208"/>
    <w:rsid w:val="004756CB"/>
    <w:rsid w:val="00475DD8"/>
    <w:rsid w:val="00476779"/>
    <w:rsid w:val="00477812"/>
    <w:rsid w:val="00480E9D"/>
    <w:rsid w:val="004813F2"/>
    <w:rsid w:val="00481B06"/>
    <w:rsid w:val="004821F8"/>
    <w:rsid w:val="004824F9"/>
    <w:rsid w:val="004826A6"/>
    <w:rsid w:val="00483181"/>
    <w:rsid w:val="00483739"/>
    <w:rsid w:val="00483ADA"/>
    <w:rsid w:val="00484575"/>
    <w:rsid w:val="00484672"/>
    <w:rsid w:val="00484816"/>
    <w:rsid w:val="00484A58"/>
    <w:rsid w:val="00485086"/>
    <w:rsid w:val="004853DD"/>
    <w:rsid w:val="00485AFA"/>
    <w:rsid w:val="0048604E"/>
    <w:rsid w:val="004867DD"/>
    <w:rsid w:val="0048684B"/>
    <w:rsid w:val="0048748D"/>
    <w:rsid w:val="004876AE"/>
    <w:rsid w:val="00487F55"/>
    <w:rsid w:val="004900BE"/>
    <w:rsid w:val="00490AF7"/>
    <w:rsid w:val="00490CDB"/>
    <w:rsid w:val="00490FD0"/>
    <w:rsid w:val="004920B7"/>
    <w:rsid w:val="0049258C"/>
    <w:rsid w:val="00492812"/>
    <w:rsid w:val="00492C45"/>
    <w:rsid w:val="00492FBF"/>
    <w:rsid w:val="004931AE"/>
    <w:rsid w:val="004938B0"/>
    <w:rsid w:val="00493B1E"/>
    <w:rsid w:val="00495AAF"/>
    <w:rsid w:val="00495F2B"/>
    <w:rsid w:val="00495FBF"/>
    <w:rsid w:val="00496AC0"/>
    <w:rsid w:val="0049758E"/>
    <w:rsid w:val="00497AFB"/>
    <w:rsid w:val="00497C35"/>
    <w:rsid w:val="00497CA0"/>
    <w:rsid w:val="00497E08"/>
    <w:rsid w:val="004A0BE0"/>
    <w:rsid w:val="004A0EC8"/>
    <w:rsid w:val="004A15A4"/>
    <w:rsid w:val="004A3328"/>
    <w:rsid w:val="004A3A86"/>
    <w:rsid w:val="004A41DA"/>
    <w:rsid w:val="004A442E"/>
    <w:rsid w:val="004A4E30"/>
    <w:rsid w:val="004A66AA"/>
    <w:rsid w:val="004A7C3F"/>
    <w:rsid w:val="004B0598"/>
    <w:rsid w:val="004B1F5D"/>
    <w:rsid w:val="004B2947"/>
    <w:rsid w:val="004B2AF9"/>
    <w:rsid w:val="004B2BA9"/>
    <w:rsid w:val="004B2DB4"/>
    <w:rsid w:val="004B3744"/>
    <w:rsid w:val="004B4A89"/>
    <w:rsid w:val="004B4B6F"/>
    <w:rsid w:val="004B4EA2"/>
    <w:rsid w:val="004B5DD2"/>
    <w:rsid w:val="004B66AB"/>
    <w:rsid w:val="004C015D"/>
    <w:rsid w:val="004C02B5"/>
    <w:rsid w:val="004C0C70"/>
    <w:rsid w:val="004C25A1"/>
    <w:rsid w:val="004C27EC"/>
    <w:rsid w:val="004C2B81"/>
    <w:rsid w:val="004C2C21"/>
    <w:rsid w:val="004C31F8"/>
    <w:rsid w:val="004C3204"/>
    <w:rsid w:val="004C37FE"/>
    <w:rsid w:val="004C3B50"/>
    <w:rsid w:val="004C4524"/>
    <w:rsid w:val="004C50B6"/>
    <w:rsid w:val="004C52CA"/>
    <w:rsid w:val="004C52EC"/>
    <w:rsid w:val="004C5C15"/>
    <w:rsid w:val="004C698C"/>
    <w:rsid w:val="004C783D"/>
    <w:rsid w:val="004C7F50"/>
    <w:rsid w:val="004D0285"/>
    <w:rsid w:val="004D0848"/>
    <w:rsid w:val="004D0CC9"/>
    <w:rsid w:val="004D0F63"/>
    <w:rsid w:val="004D255F"/>
    <w:rsid w:val="004D2E13"/>
    <w:rsid w:val="004D2E41"/>
    <w:rsid w:val="004D3DD4"/>
    <w:rsid w:val="004D4765"/>
    <w:rsid w:val="004D53A0"/>
    <w:rsid w:val="004D5648"/>
    <w:rsid w:val="004D56F9"/>
    <w:rsid w:val="004D5E66"/>
    <w:rsid w:val="004D6A04"/>
    <w:rsid w:val="004D72CA"/>
    <w:rsid w:val="004D7E79"/>
    <w:rsid w:val="004E1B9D"/>
    <w:rsid w:val="004E2622"/>
    <w:rsid w:val="004E263F"/>
    <w:rsid w:val="004E2A4D"/>
    <w:rsid w:val="004E3F2A"/>
    <w:rsid w:val="004E458B"/>
    <w:rsid w:val="004E47DD"/>
    <w:rsid w:val="004E5658"/>
    <w:rsid w:val="004E5C02"/>
    <w:rsid w:val="004E62E9"/>
    <w:rsid w:val="004E7C76"/>
    <w:rsid w:val="004F0F84"/>
    <w:rsid w:val="004F181B"/>
    <w:rsid w:val="004F1934"/>
    <w:rsid w:val="004F203D"/>
    <w:rsid w:val="004F3579"/>
    <w:rsid w:val="004F35C8"/>
    <w:rsid w:val="004F3BBC"/>
    <w:rsid w:val="004F3DF0"/>
    <w:rsid w:val="004F4A12"/>
    <w:rsid w:val="004F4FD0"/>
    <w:rsid w:val="004F5373"/>
    <w:rsid w:val="004F56C3"/>
    <w:rsid w:val="004F5DC4"/>
    <w:rsid w:val="004F6693"/>
    <w:rsid w:val="004F6B73"/>
    <w:rsid w:val="004F72D2"/>
    <w:rsid w:val="005008E2"/>
    <w:rsid w:val="00501E02"/>
    <w:rsid w:val="00503107"/>
    <w:rsid w:val="00503E49"/>
    <w:rsid w:val="00505672"/>
    <w:rsid w:val="00505BB6"/>
    <w:rsid w:val="00505BBF"/>
    <w:rsid w:val="00505DB4"/>
    <w:rsid w:val="00506DC6"/>
    <w:rsid w:val="0050792C"/>
    <w:rsid w:val="00510D03"/>
    <w:rsid w:val="00511139"/>
    <w:rsid w:val="00511E0B"/>
    <w:rsid w:val="00512378"/>
    <w:rsid w:val="005124C2"/>
    <w:rsid w:val="005128BA"/>
    <w:rsid w:val="00512B51"/>
    <w:rsid w:val="005135FD"/>
    <w:rsid w:val="00513C6C"/>
    <w:rsid w:val="00513F5D"/>
    <w:rsid w:val="00514B09"/>
    <w:rsid w:val="00515C9B"/>
    <w:rsid w:val="005175D9"/>
    <w:rsid w:val="00517B84"/>
    <w:rsid w:val="00517D33"/>
    <w:rsid w:val="005206F1"/>
    <w:rsid w:val="005213F4"/>
    <w:rsid w:val="00521981"/>
    <w:rsid w:val="00521E81"/>
    <w:rsid w:val="00522717"/>
    <w:rsid w:val="005229A7"/>
    <w:rsid w:val="00522C9D"/>
    <w:rsid w:val="00523D8C"/>
    <w:rsid w:val="0052405D"/>
    <w:rsid w:val="0052468F"/>
    <w:rsid w:val="005248EB"/>
    <w:rsid w:val="00525E42"/>
    <w:rsid w:val="0052637B"/>
    <w:rsid w:val="005267D4"/>
    <w:rsid w:val="00526834"/>
    <w:rsid w:val="005272C4"/>
    <w:rsid w:val="005273C7"/>
    <w:rsid w:val="00527439"/>
    <w:rsid w:val="00527492"/>
    <w:rsid w:val="005274F7"/>
    <w:rsid w:val="00527792"/>
    <w:rsid w:val="005334F2"/>
    <w:rsid w:val="0053373B"/>
    <w:rsid w:val="00533EA2"/>
    <w:rsid w:val="00534BFB"/>
    <w:rsid w:val="005369AA"/>
    <w:rsid w:val="00536ED2"/>
    <w:rsid w:val="00537D0C"/>
    <w:rsid w:val="005400CE"/>
    <w:rsid w:val="0054035B"/>
    <w:rsid w:val="00540A2C"/>
    <w:rsid w:val="0054114C"/>
    <w:rsid w:val="00541B6D"/>
    <w:rsid w:val="005424B1"/>
    <w:rsid w:val="0054280D"/>
    <w:rsid w:val="005430D9"/>
    <w:rsid w:val="005436FB"/>
    <w:rsid w:val="005458BA"/>
    <w:rsid w:val="005458EC"/>
    <w:rsid w:val="00546C66"/>
    <w:rsid w:val="00547AFB"/>
    <w:rsid w:val="00551AA7"/>
    <w:rsid w:val="00553423"/>
    <w:rsid w:val="00553637"/>
    <w:rsid w:val="00553AC3"/>
    <w:rsid w:val="00553CF0"/>
    <w:rsid w:val="00554876"/>
    <w:rsid w:val="00554F5A"/>
    <w:rsid w:val="005550E7"/>
    <w:rsid w:val="0055520D"/>
    <w:rsid w:val="00555294"/>
    <w:rsid w:val="005554EA"/>
    <w:rsid w:val="00555A2D"/>
    <w:rsid w:val="00555C51"/>
    <w:rsid w:val="00557794"/>
    <w:rsid w:val="00560EF2"/>
    <w:rsid w:val="0056108B"/>
    <w:rsid w:val="0056157A"/>
    <w:rsid w:val="00562D52"/>
    <w:rsid w:val="0056343A"/>
    <w:rsid w:val="00563A06"/>
    <w:rsid w:val="00563C84"/>
    <w:rsid w:val="00564893"/>
    <w:rsid w:val="0056514F"/>
    <w:rsid w:val="00565CB6"/>
    <w:rsid w:val="00566F36"/>
    <w:rsid w:val="00567389"/>
    <w:rsid w:val="00567940"/>
    <w:rsid w:val="005679F1"/>
    <w:rsid w:val="00567A52"/>
    <w:rsid w:val="0057013A"/>
    <w:rsid w:val="00570D73"/>
    <w:rsid w:val="00571012"/>
    <w:rsid w:val="00571086"/>
    <w:rsid w:val="005714FC"/>
    <w:rsid w:val="00571A1C"/>
    <w:rsid w:val="00571DF6"/>
    <w:rsid w:val="0057219C"/>
    <w:rsid w:val="00573982"/>
    <w:rsid w:val="005739C1"/>
    <w:rsid w:val="00574F51"/>
    <w:rsid w:val="00576AFF"/>
    <w:rsid w:val="0057758F"/>
    <w:rsid w:val="005778EB"/>
    <w:rsid w:val="00577F4A"/>
    <w:rsid w:val="005801F5"/>
    <w:rsid w:val="00580276"/>
    <w:rsid w:val="0058072E"/>
    <w:rsid w:val="00580FAF"/>
    <w:rsid w:val="00581317"/>
    <w:rsid w:val="005833E5"/>
    <w:rsid w:val="005835E4"/>
    <w:rsid w:val="00585C35"/>
    <w:rsid w:val="00585CCF"/>
    <w:rsid w:val="00586724"/>
    <w:rsid w:val="0058674B"/>
    <w:rsid w:val="00586AB4"/>
    <w:rsid w:val="005917A4"/>
    <w:rsid w:val="00591B0F"/>
    <w:rsid w:val="00591F4E"/>
    <w:rsid w:val="0059221C"/>
    <w:rsid w:val="005929C0"/>
    <w:rsid w:val="00592EAC"/>
    <w:rsid w:val="00592F0D"/>
    <w:rsid w:val="005931A6"/>
    <w:rsid w:val="00593291"/>
    <w:rsid w:val="00593390"/>
    <w:rsid w:val="005933B3"/>
    <w:rsid w:val="005937C3"/>
    <w:rsid w:val="005939BB"/>
    <w:rsid w:val="00593AF1"/>
    <w:rsid w:val="00593C3A"/>
    <w:rsid w:val="00594553"/>
    <w:rsid w:val="00594972"/>
    <w:rsid w:val="00594F6F"/>
    <w:rsid w:val="00595DF2"/>
    <w:rsid w:val="0059672C"/>
    <w:rsid w:val="005970A2"/>
    <w:rsid w:val="00597AB6"/>
    <w:rsid w:val="005A0F03"/>
    <w:rsid w:val="005A1E7E"/>
    <w:rsid w:val="005A23A4"/>
    <w:rsid w:val="005A23B3"/>
    <w:rsid w:val="005A2F61"/>
    <w:rsid w:val="005A3498"/>
    <w:rsid w:val="005A3875"/>
    <w:rsid w:val="005A4710"/>
    <w:rsid w:val="005A5AC6"/>
    <w:rsid w:val="005A5CF3"/>
    <w:rsid w:val="005A773A"/>
    <w:rsid w:val="005A7908"/>
    <w:rsid w:val="005B02A0"/>
    <w:rsid w:val="005B05E6"/>
    <w:rsid w:val="005B1668"/>
    <w:rsid w:val="005B1D4A"/>
    <w:rsid w:val="005B2A0E"/>
    <w:rsid w:val="005B39F0"/>
    <w:rsid w:val="005B3ABF"/>
    <w:rsid w:val="005B3C0A"/>
    <w:rsid w:val="005B5190"/>
    <w:rsid w:val="005B5A63"/>
    <w:rsid w:val="005B5BF9"/>
    <w:rsid w:val="005B5D0D"/>
    <w:rsid w:val="005B7400"/>
    <w:rsid w:val="005C26EA"/>
    <w:rsid w:val="005C28CD"/>
    <w:rsid w:val="005C2EE7"/>
    <w:rsid w:val="005C328F"/>
    <w:rsid w:val="005C35C3"/>
    <w:rsid w:val="005C36D0"/>
    <w:rsid w:val="005C39A8"/>
    <w:rsid w:val="005C515E"/>
    <w:rsid w:val="005C536A"/>
    <w:rsid w:val="005C5766"/>
    <w:rsid w:val="005C6142"/>
    <w:rsid w:val="005C655E"/>
    <w:rsid w:val="005C67FA"/>
    <w:rsid w:val="005C701B"/>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423"/>
    <w:rsid w:val="005D764C"/>
    <w:rsid w:val="005D7A82"/>
    <w:rsid w:val="005E08EC"/>
    <w:rsid w:val="005E3288"/>
    <w:rsid w:val="005E4213"/>
    <w:rsid w:val="005E5F0F"/>
    <w:rsid w:val="005E6E8D"/>
    <w:rsid w:val="005E71A5"/>
    <w:rsid w:val="005F0804"/>
    <w:rsid w:val="005F0B98"/>
    <w:rsid w:val="005F1D35"/>
    <w:rsid w:val="005F26B1"/>
    <w:rsid w:val="005F292C"/>
    <w:rsid w:val="005F29CB"/>
    <w:rsid w:val="005F2E5A"/>
    <w:rsid w:val="005F31A6"/>
    <w:rsid w:val="005F31DC"/>
    <w:rsid w:val="005F38F9"/>
    <w:rsid w:val="005F3A00"/>
    <w:rsid w:val="005F3DBA"/>
    <w:rsid w:val="005F4457"/>
    <w:rsid w:val="005F46B4"/>
    <w:rsid w:val="005F4ACF"/>
    <w:rsid w:val="005F5D9D"/>
    <w:rsid w:val="005F66AA"/>
    <w:rsid w:val="005F6BCF"/>
    <w:rsid w:val="005F735D"/>
    <w:rsid w:val="00601071"/>
    <w:rsid w:val="00605074"/>
    <w:rsid w:val="0060527D"/>
    <w:rsid w:val="006056DD"/>
    <w:rsid w:val="00605875"/>
    <w:rsid w:val="0060635F"/>
    <w:rsid w:val="006065E5"/>
    <w:rsid w:val="00610B29"/>
    <w:rsid w:val="00610B9C"/>
    <w:rsid w:val="00610D77"/>
    <w:rsid w:val="00610DB1"/>
    <w:rsid w:val="00611042"/>
    <w:rsid w:val="0061169A"/>
    <w:rsid w:val="006118B7"/>
    <w:rsid w:val="00611D51"/>
    <w:rsid w:val="00612456"/>
    <w:rsid w:val="0061264B"/>
    <w:rsid w:val="00612C73"/>
    <w:rsid w:val="00613435"/>
    <w:rsid w:val="006146FE"/>
    <w:rsid w:val="00614723"/>
    <w:rsid w:val="00615591"/>
    <w:rsid w:val="006159BB"/>
    <w:rsid w:val="0061669D"/>
    <w:rsid w:val="00617767"/>
    <w:rsid w:val="00617E46"/>
    <w:rsid w:val="00617F13"/>
    <w:rsid w:val="00620347"/>
    <w:rsid w:val="00620955"/>
    <w:rsid w:val="006210D9"/>
    <w:rsid w:val="0062170A"/>
    <w:rsid w:val="00622620"/>
    <w:rsid w:val="006230D3"/>
    <w:rsid w:val="00623A63"/>
    <w:rsid w:val="00623ED0"/>
    <w:rsid w:val="00625342"/>
    <w:rsid w:val="006257E6"/>
    <w:rsid w:val="00626F2D"/>
    <w:rsid w:val="00627978"/>
    <w:rsid w:val="00627DF3"/>
    <w:rsid w:val="00627DFF"/>
    <w:rsid w:val="0063078C"/>
    <w:rsid w:val="0063123D"/>
    <w:rsid w:val="00631C95"/>
    <w:rsid w:val="00631FD9"/>
    <w:rsid w:val="0063248F"/>
    <w:rsid w:val="00632A2A"/>
    <w:rsid w:val="00632CF3"/>
    <w:rsid w:val="006332B7"/>
    <w:rsid w:val="00634159"/>
    <w:rsid w:val="006343F4"/>
    <w:rsid w:val="00634697"/>
    <w:rsid w:val="006369FD"/>
    <w:rsid w:val="006371C4"/>
    <w:rsid w:val="00637AC2"/>
    <w:rsid w:val="00637DCD"/>
    <w:rsid w:val="006408C6"/>
    <w:rsid w:val="00640DAE"/>
    <w:rsid w:val="00640EEC"/>
    <w:rsid w:val="00641A07"/>
    <w:rsid w:val="00642769"/>
    <w:rsid w:val="0064292C"/>
    <w:rsid w:val="00643ABF"/>
    <w:rsid w:val="00643EB2"/>
    <w:rsid w:val="006443FB"/>
    <w:rsid w:val="0064667C"/>
    <w:rsid w:val="00646FE7"/>
    <w:rsid w:val="00647BE4"/>
    <w:rsid w:val="00647FC7"/>
    <w:rsid w:val="00647FE4"/>
    <w:rsid w:val="006503C1"/>
    <w:rsid w:val="00650ACF"/>
    <w:rsid w:val="00652235"/>
    <w:rsid w:val="0065272B"/>
    <w:rsid w:val="006529E6"/>
    <w:rsid w:val="00652AB7"/>
    <w:rsid w:val="006534C5"/>
    <w:rsid w:val="006536DF"/>
    <w:rsid w:val="0065426E"/>
    <w:rsid w:val="006559E3"/>
    <w:rsid w:val="006569EE"/>
    <w:rsid w:val="00656C2D"/>
    <w:rsid w:val="00657440"/>
    <w:rsid w:val="0065798C"/>
    <w:rsid w:val="00657D22"/>
    <w:rsid w:val="00661718"/>
    <w:rsid w:val="00661CD0"/>
    <w:rsid w:val="0066250A"/>
    <w:rsid w:val="006639E1"/>
    <w:rsid w:val="00663EA1"/>
    <w:rsid w:val="00664A18"/>
    <w:rsid w:val="0066598B"/>
    <w:rsid w:val="006669FE"/>
    <w:rsid w:val="00666FEF"/>
    <w:rsid w:val="00667142"/>
    <w:rsid w:val="00667152"/>
    <w:rsid w:val="006677E7"/>
    <w:rsid w:val="006704A7"/>
    <w:rsid w:val="006707CF"/>
    <w:rsid w:val="00670900"/>
    <w:rsid w:val="00670DA5"/>
    <w:rsid w:val="00671305"/>
    <w:rsid w:val="00671972"/>
    <w:rsid w:val="00671C72"/>
    <w:rsid w:val="0067237F"/>
    <w:rsid w:val="0067375E"/>
    <w:rsid w:val="00673895"/>
    <w:rsid w:val="0067406C"/>
    <w:rsid w:val="00674482"/>
    <w:rsid w:val="00674FFA"/>
    <w:rsid w:val="0067543D"/>
    <w:rsid w:val="006758B2"/>
    <w:rsid w:val="00675C38"/>
    <w:rsid w:val="00676F71"/>
    <w:rsid w:val="00677DA9"/>
    <w:rsid w:val="00680813"/>
    <w:rsid w:val="006808CB"/>
    <w:rsid w:val="00680F18"/>
    <w:rsid w:val="00681C32"/>
    <w:rsid w:val="00682F05"/>
    <w:rsid w:val="00683947"/>
    <w:rsid w:val="00683E93"/>
    <w:rsid w:val="006842E9"/>
    <w:rsid w:val="006844C0"/>
    <w:rsid w:val="00685211"/>
    <w:rsid w:val="00685F9F"/>
    <w:rsid w:val="00686CA1"/>
    <w:rsid w:val="00687BE4"/>
    <w:rsid w:val="006905FC"/>
    <w:rsid w:val="00692772"/>
    <w:rsid w:val="00692AFF"/>
    <w:rsid w:val="0069303E"/>
    <w:rsid w:val="00694380"/>
    <w:rsid w:val="00694944"/>
    <w:rsid w:val="0069556D"/>
    <w:rsid w:val="00695AF5"/>
    <w:rsid w:val="00695EE7"/>
    <w:rsid w:val="00696EB7"/>
    <w:rsid w:val="006970DA"/>
    <w:rsid w:val="006A03A9"/>
    <w:rsid w:val="006A05F9"/>
    <w:rsid w:val="006A15CD"/>
    <w:rsid w:val="006A1B4F"/>
    <w:rsid w:val="006A1D07"/>
    <w:rsid w:val="006A2B8D"/>
    <w:rsid w:val="006A3379"/>
    <w:rsid w:val="006A36F6"/>
    <w:rsid w:val="006A44AD"/>
    <w:rsid w:val="006A5DB0"/>
    <w:rsid w:val="006A6179"/>
    <w:rsid w:val="006A6528"/>
    <w:rsid w:val="006A780A"/>
    <w:rsid w:val="006A78FF"/>
    <w:rsid w:val="006A7D93"/>
    <w:rsid w:val="006B0148"/>
    <w:rsid w:val="006B070E"/>
    <w:rsid w:val="006B0D5C"/>
    <w:rsid w:val="006B15AD"/>
    <w:rsid w:val="006B1A2F"/>
    <w:rsid w:val="006B1CD7"/>
    <w:rsid w:val="006B24B4"/>
    <w:rsid w:val="006B24C2"/>
    <w:rsid w:val="006B29C8"/>
    <w:rsid w:val="006B35F8"/>
    <w:rsid w:val="006B36C5"/>
    <w:rsid w:val="006B481C"/>
    <w:rsid w:val="006B4846"/>
    <w:rsid w:val="006B5098"/>
    <w:rsid w:val="006B509E"/>
    <w:rsid w:val="006B50A9"/>
    <w:rsid w:val="006B5AFA"/>
    <w:rsid w:val="006B5BB9"/>
    <w:rsid w:val="006B5F71"/>
    <w:rsid w:val="006B6829"/>
    <w:rsid w:val="006B6FF4"/>
    <w:rsid w:val="006B77D2"/>
    <w:rsid w:val="006B79B2"/>
    <w:rsid w:val="006C024C"/>
    <w:rsid w:val="006C0344"/>
    <w:rsid w:val="006C19E6"/>
    <w:rsid w:val="006C29A1"/>
    <w:rsid w:val="006C3004"/>
    <w:rsid w:val="006C39DD"/>
    <w:rsid w:val="006C3B4B"/>
    <w:rsid w:val="006C48B5"/>
    <w:rsid w:val="006C54A7"/>
    <w:rsid w:val="006C577C"/>
    <w:rsid w:val="006C60C0"/>
    <w:rsid w:val="006C6ACD"/>
    <w:rsid w:val="006C70FF"/>
    <w:rsid w:val="006C72AE"/>
    <w:rsid w:val="006D0091"/>
    <w:rsid w:val="006D0373"/>
    <w:rsid w:val="006D0551"/>
    <w:rsid w:val="006D056F"/>
    <w:rsid w:val="006D0B13"/>
    <w:rsid w:val="006D1153"/>
    <w:rsid w:val="006D1884"/>
    <w:rsid w:val="006D2DB6"/>
    <w:rsid w:val="006D337D"/>
    <w:rsid w:val="006D36C2"/>
    <w:rsid w:val="006D4A48"/>
    <w:rsid w:val="006D4A64"/>
    <w:rsid w:val="006D516F"/>
    <w:rsid w:val="006D5189"/>
    <w:rsid w:val="006D631F"/>
    <w:rsid w:val="006D6845"/>
    <w:rsid w:val="006D7CB8"/>
    <w:rsid w:val="006D7F7B"/>
    <w:rsid w:val="006E047A"/>
    <w:rsid w:val="006E0B42"/>
    <w:rsid w:val="006E0EE6"/>
    <w:rsid w:val="006E11FE"/>
    <w:rsid w:val="006E12E8"/>
    <w:rsid w:val="006E224D"/>
    <w:rsid w:val="006E2514"/>
    <w:rsid w:val="006E2588"/>
    <w:rsid w:val="006E282D"/>
    <w:rsid w:val="006E29E7"/>
    <w:rsid w:val="006E5593"/>
    <w:rsid w:val="006E755C"/>
    <w:rsid w:val="006E76D2"/>
    <w:rsid w:val="006E7830"/>
    <w:rsid w:val="006E7AC6"/>
    <w:rsid w:val="006E7E30"/>
    <w:rsid w:val="006E7E46"/>
    <w:rsid w:val="006F046F"/>
    <w:rsid w:val="006F08B0"/>
    <w:rsid w:val="006F0D97"/>
    <w:rsid w:val="006F16A8"/>
    <w:rsid w:val="006F199C"/>
    <w:rsid w:val="006F2211"/>
    <w:rsid w:val="006F2594"/>
    <w:rsid w:val="006F31ED"/>
    <w:rsid w:val="006F4891"/>
    <w:rsid w:val="006F7B96"/>
    <w:rsid w:val="007005EF"/>
    <w:rsid w:val="007014E1"/>
    <w:rsid w:val="007015B0"/>
    <w:rsid w:val="0070182E"/>
    <w:rsid w:val="00702561"/>
    <w:rsid w:val="00702907"/>
    <w:rsid w:val="007041BB"/>
    <w:rsid w:val="00704430"/>
    <w:rsid w:val="00704654"/>
    <w:rsid w:val="0070465A"/>
    <w:rsid w:val="00704A32"/>
    <w:rsid w:val="0070538C"/>
    <w:rsid w:val="00707462"/>
    <w:rsid w:val="007115F2"/>
    <w:rsid w:val="0071177F"/>
    <w:rsid w:val="00711DE3"/>
    <w:rsid w:val="007120A0"/>
    <w:rsid w:val="00712A4D"/>
    <w:rsid w:val="00712A91"/>
    <w:rsid w:val="007138D3"/>
    <w:rsid w:val="00714407"/>
    <w:rsid w:val="00714527"/>
    <w:rsid w:val="0071585A"/>
    <w:rsid w:val="007161D9"/>
    <w:rsid w:val="00716676"/>
    <w:rsid w:val="00717C93"/>
    <w:rsid w:val="007211B8"/>
    <w:rsid w:val="007218E2"/>
    <w:rsid w:val="00721DBF"/>
    <w:rsid w:val="00721EBD"/>
    <w:rsid w:val="0072237B"/>
    <w:rsid w:val="00722686"/>
    <w:rsid w:val="00722D0B"/>
    <w:rsid w:val="0072384E"/>
    <w:rsid w:val="007238F7"/>
    <w:rsid w:val="00723E05"/>
    <w:rsid w:val="007241BF"/>
    <w:rsid w:val="00724F62"/>
    <w:rsid w:val="00725966"/>
    <w:rsid w:val="00725FF9"/>
    <w:rsid w:val="0072621D"/>
    <w:rsid w:val="00726294"/>
    <w:rsid w:val="0073132C"/>
    <w:rsid w:val="00731633"/>
    <w:rsid w:val="00734AAD"/>
    <w:rsid w:val="00734E51"/>
    <w:rsid w:val="007350FF"/>
    <w:rsid w:val="00735F12"/>
    <w:rsid w:val="007368FA"/>
    <w:rsid w:val="0073774C"/>
    <w:rsid w:val="007402E7"/>
    <w:rsid w:val="00740673"/>
    <w:rsid w:val="007420AC"/>
    <w:rsid w:val="0074229A"/>
    <w:rsid w:val="007430C9"/>
    <w:rsid w:val="00743B17"/>
    <w:rsid w:val="0074550D"/>
    <w:rsid w:val="00745A61"/>
    <w:rsid w:val="00745B5D"/>
    <w:rsid w:val="00746296"/>
    <w:rsid w:val="0074662D"/>
    <w:rsid w:val="00746B40"/>
    <w:rsid w:val="00747439"/>
    <w:rsid w:val="007478F1"/>
    <w:rsid w:val="00747D25"/>
    <w:rsid w:val="00751609"/>
    <w:rsid w:val="00751644"/>
    <w:rsid w:val="00752C58"/>
    <w:rsid w:val="0075304E"/>
    <w:rsid w:val="007531B0"/>
    <w:rsid w:val="007532C4"/>
    <w:rsid w:val="007533CD"/>
    <w:rsid w:val="00755754"/>
    <w:rsid w:val="007560CA"/>
    <w:rsid w:val="007562BC"/>
    <w:rsid w:val="00756C45"/>
    <w:rsid w:val="007601FC"/>
    <w:rsid w:val="00761F13"/>
    <w:rsid w:val="007621FE"/>
    <w:rsid w:val="00762468"/>
    <w:rsid w:val="00762BB7"/>
    <w:rsid w:val="007639D5"/>
    <w:rsid w:val="00763AC3"/>
    <w:rsid w:val="00764EE0"/>
    <w:rsid w:val="00765AEC"/>
    <w:rsid w:val="00765AF7"/>
    <w:rsid w:val="00766F5B"/>
    <w:rsid w:val="007670BA"/>
    <w:rsid w:val="0076730A"/>
    <w:rsid w:val="00767B6D"/>
    <w:rsid w:val="007703B5"/>
    <w:rsid w:val="00770979"/>
    <w:rsid w:val="00771625"/>
    <w:rsid w:val="00772607"/>
    <w:rsid w:val="00772D48"/>
    <w:rsid w:val="007739E0"/>
    <w:rsid w:val="00775ADD"/>
    <w:rsid w:val="00775F04"/>
    <w:rsid w:val="00776B1C"/>
    <w:rsid w:val="00776DD6"/>
    <w:rsid w:val="00777798"/>
    <w:rsid w:val="00777FE8"/>
    <w:rsid w:val="007808DD"/>
    <w:rsid w:val="00780CB7"/>
    <w:rsid w:val="007817A7"/>
    <w:rsid w:val="00782457"/>
    <w:rsid w:val="00782C7D"/>
    <w:rsid w:val="007835CA"/>
    <w:rsid w:val="00783BC1"/>
    <w:rsid w:val="00783DCA"/>
    <w:rsid w:val="007848B9"/>
    <w:rsid w:val="007849E3"/>
    <w:rsid w:val="00784A5B"/>
    <w:rsid w:val="00784D81"/>
    <w:rsid w:val="007853D8"/>
    <w:rsid w:val="00785673"/>
    <w:rsid w:val="00785A1D"/>
    <w:rsid w:val="007879FF"/>
    <w:rsid w:val="00787A25"/>
    <w:rsid w:val="00787E0D"/>
    <w:rsid w:val="00790108"/>
    <w:rsid w:val="0079048B"/>
    <w:rsid w:val="0079053D"/>
    <w:rsid w:val="0079090F"/>
    <w:rsid w:val="007919B3"/>
    <w:rsid w:val="00791C10"/>
    <w:rsid w:val="0079252D"/>
    <w:rsid w:val="00792C2B"/>
    <w:rsid w:val="00792E95"/>
    <w:rsid w:val="00793829"/>
    <w:rsid w:val="00794252"/>
    <w:rsid w:val="00795207"/>
    <w:rsid w:val="0079527B"/>
    <w:rsid w:val="00797B7E"/>
    <w:rsid w:val="00797BCB"/>
    <w:rsid w:val="00797EA0"/>
    <w:rsid w:val="007A09B6"/>
    <w:rsid w:val="007A14AB"/>
    <w:rsid w:val="007A2663"/>
    <w:rsid w:val="007A28D4"/>
    <w:rsid w:val="007A377A"/>
    <w:rsid w:val="007A4E67"/>
    <w:rsid w:val="007A53B6"/>
    <w:rsid w:val="007A59C6"/>
    <w:rsid w:val="007A6688"/>
    <w:rsid w:val="007A6C14"/>
    <w:rsid w:val="007A6D99"/>
    <w:rsid w:val="007A6F57"/>
    <w:rsid w:val="007A72DD"/>
    <w:rsid w:val="007A7615"/>
    <w:rsid w:val="007B0154"/>
    <w:rsid w:val="007B0440"/>
    <w:rsid w:val="007B11F5"/>
    <w:rsid w:val="007B17F1"/>
    <w:rsid w:val="007B1D3C"/>
    <w:rsid w:val="007B1F54"/>
    <w:rsid w:val="007B25D5"/>
    <w:rsid w:val="007B26A6"/>
    <w:rsid w:val="007B2CDF"/>
    <w:rsid w:val="007B3A72"/>
    <w:rsid w:val="007B3CFD"/>
    <w:rsid w:val="007B540C"/>
    <w:rsid w:val="007B55BB"/>
    <w:rsid w:val="007B5EC1"/>
    <w:rsid w:val="007B6A70"/>
    <w:rsid w:val="007B6FE9"/>
    <w:rsid w:val="007B7243"/>
    <w:rsid w:val="007B7C08"/>
    <w:rsid w:val="007B7FE7"/>
    <w:rsid w:val="007C07D9"/>
    <w:rsid w:val="007C1AD1"/>
    <w:rsid w:val="007C1C95"/>
    <w:rsid w:val="007C21DE"/>
    <w:rsid w:val="007C4F13"/>
    <w:rsid w:val="007C52DF"/>
    <w:rsid w:val="007C6ADA"/>
    <w:rsid w:val="007C7C3D"/>
    <w:rsid w:val="007C7D00"/>
    <w:rsid w:val="007D0D6E"/>
    <w:rsid w:val="007D2683"/>
    <w:rsid w:val="007D292A"/>
    <w:rsid w:val="007D4260"/>
    <w:rsid w:val="007D4B35"/>
    <w:rsid w:val="007D62C6"/>
    <w:rsid w:val="007D64B0"/>
    <w:rsid w:val="007D7491"/>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B8B"/>
    <w:rsid w:val="007E7E97"/>
    <w:rsid w:val="007F01DC"/>
    <w:rsid w:val="007F03DB"/>
    <w:rsid w:val="007F0828"/>
    <w:rsid w:val="007F1F09"/>
    <w:rsid w:val="007F24B7"/>
    <w:rsid w:val="007F345F"/>
    <w:rsid w:val="007F3CB3"/>
    <w:rsid w:val="007F45B9"/>
    <w:rsid w:val="007F542F"/>
    <w:rsid w:val="007F62B6"/>
    <w:rsid w:val="007F7219"/>
    <w:rsid w:val="007F7403"/>
    <w:rsid w:val="007F7FAA"/>
    <w:rsid w:val="00800669"/>
    <w:rsid w:val="00801492"/>
    <w:rsid w:val="00801904"/>
    <w:rsid w:val="00802651"/>
    <w:rsid w:val="00802655"/>
    <w:rsid w:val="00803005"/>
    <w:rsid w:val="0080319A"/>
    <w:rsid w:val="00803B4D"/>
    <w:rsid w:val="00804053"/>
    <w:rsid w:val="008047A4"/>
    <w:rsid w:val="0080490D"/>
    <w:rsid w:val="00804DAC"/>
    <w:rsid w:val="0080500B"/>
    <w:rsid w:val="00805CA7"/>
    <w:rsid w:val="008060C8"/>
    <w:rsid w:val="0080635C"/>
    <w:rsid w:val="00806596"/>
    <w:rsid w:val="008072B0"/>
    <w:rsid w:val="008079A2"/>
    <w:rsid w:val="00807FCE"/>
    <w:rsid w:val="008104C9"/>
    <w:rsid w:val="00810B0F"/>
    <w:rsid w:val="0081122B"/>
    <w:rsid w:val="00811414"/>
    <w:rsid w:val="00813254"/>
    <w:rsid w:val="00813D7A"/>
    <w:rsid w:val="00814419"/>
    <w:rsid w:val="00814880"/>
    <w:rsid w:val="00814B2B"/>
    <w:rsid w:val="00814F7B"/>
    <w:rsid w:val="00814F84"/>
    <w:rsid w:val="008153D1"/>
    <w:rsid w:val="00816101"/>
    <w:rsid w:val="008163A2"/>
    <w:rsid w:val="008207D0"/>
    <w:rsid w:val="008208FE"/>
    <w:rsid w:val="00820931"/>
    <w:rsid w:val="0082125C"/>
    <w:rsid w:val="00822449"/>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DF2"/>
    <w:rsid w:val="00830EC1"/>
    <w:rsid w:val="00831A62"/>
    <w:rsid w:val="0083318A"/>
    <w:rsid w:val="00833A58"/>
    <w:rsid w:val="00833F51"/>
    <w:rsid w:val="0083442A"/>
    <w:rsid w:val="00834636"/>
    <w:rsid w:val="00835C12"/>
    <w:rsid w:val="00837A15"/>
    <w:rsid w:val="00837C54"/>
    <w:rsid w:val="008403A9"/>
    <w:rsid w:val="00840865"/>
    <w:rsid w:val="0084249F"/>
    <w:rsid w:val="0084286A"/>
    <w:rsid w:val="008429AF"/>
    <w:rsid w:val="00842AC7"/>
    <w:rsid w:val="00842D55"/>
    <w:rsid w:val="008431C2"/>
    <w:rsid w:val="00843979"/>
    <w:rsid w:val="00843FE3"/>
    <w:rsid w:val="00844840"/>
    <w:rsid w:val="0084511C"/>
    <w:rsid w:val="00845AF6"/>
    <w:rsid w:val="00845CC5"/>
    <w:rsid w:val="00847B62"/>
    <w:rsid w:val="00847D86"/>
    <w:rsid w:val="00850B08"/>
    <w:rsid w:val="00850B8C"/>
    <w:rsid w:val="00852681"/>
    <w:rsid w:val="00853CA0"/>
    <w:rsid w:val="008543EF"/>
    <w:rsid w:val="008558AB"/>
    <w:rsid w:val="00856032"/>
    <w:rsid w:val="0085643C"/>
    <w:rsid w:val="0085683C"/>
    <w:rsid w:val="00857906"/>
    <w:rsid w:val="00857AF3"/>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9FB"/>
    <w:rsid w:val="00865F45"/>
    <w:rsid w:val="008663DB"/>
    <w:rsid w:val="008665E5"/>
    <w:rsid w:val="008666BE"/>
    <w:rsid w:val="00867254"/>
    <w:rsid w:val="00867950"/>
    <w:rsid w:val="00870378"/>
    <w:rsid w:val="00870501"/>
    <w:rsid w:val="00871C07"/>
    <w:rsid w:val="00871D08"/>
    <w:rsid w:val="00872BE8"/>
    <w:rsid w:val="008730B8"/>
    <w:rsid w:val="008748EB"/>
    <w:rsid w:val="008753B1"/>
    <w:rsid w:val="00875728"/>
    <w:rsid w:val="00875899"/>
    <w:rsid w:val="00875DD5"/>
    <w:rsid w:val="0087607A"/>
    <w:rsid w:val="008763A4"/>
    <w:rsid w:val="008768C3"/>
    <w:rsid w:val="008774CD"/>
    <w:rsid w:val="00877E29"/>
    <w:rsid w:val="00880230"/>
    <w:rsid w:val="00880A70"/>
    <w:rsid w:val="0088141A"/>
    <w:rsid w:val="008817A9"/>
    <w:rsid w:val="00882052"/>
    <w:rsid w:val="008835C9"/>
    <w:rsid w:val="008835E0"/>
    <w:rsid w:val="008843C8"/>
    <w:rsid w:val="00884F1B"/>
    <w:rsid w:val="00885157"/>
    <w:rsid w:val="00885FC1"/>
    <w:rsid w:val="008864ED"/>
    <w:rsid w:val="008874E0"/>
    <w:rsid w:val="008901B5"/>
    <w:rsid w:val="00890C19"/>
    <w:rsid w:val="00891370"/>
    <w:rsid w:val="00891C42"/>
    <w:rsid w:val="00891D37"/>
    <w:rsid w:val="0089295B"/>
    <w:rsid w:val="008930EE"/>
    <w:rsid w:val="008931DD"/>
    <w:rsid w:val="008946FF"/>
    <w:rsid w:val="00894847"/>
    <w:rsid w:val="00894E64"/>
    <w:rsid w:val="008951B1"/>
    <w:rsid w:val="00896744"/>
    <w:rsid w:val="008974C9"/>
    <w:rsid w:val="00897E73"/>
    <w:rsid w:val="008A06E4"/>
    <w:rsid w:val="008A0B7F"/>
    <w:rsid w:val="008A1BEC"/>
    <w:rsid w:val="008A205E"/>
    <w:rsid w:val="008A224F"/>
    <w:rsid w:val="008A26C9"/>
    <w:rsid w:val="008A2844"/>
    <w:rsid w:val="008A35D2"/>
    <w:rsid w:val="008A36FE"/>
    <w:rsid w:val="008A3CC0"/>
    <w:rsid w:val="008A4D09"/>
    <w:rsid w:val="008A591C"/>
    <w:rsid w:val="008A6252"/>
    <w:rsid w:val="008A72FE"/>
    <w:rsid w:val="008A7C14"/>
    <w:rsid w:val="008A7CFF"/>
    <w:rsid w:val="008A7EA1"/>
    <w:rsid w:val="008B0394"/>
    <w:rsid w:val="008B0456"/>
    <w:rsid w:val="008B0840"/>
    <w:rsid w:val="008B0A8D"/>
    <w:rsid w:val="008B0CF9"/>
    <w:rsid w:val="008B1B44"/>
    <w:rsid w:val="008B1FA1"/>
    <w:rsid w:val="008B27A6"/>
    <w:rsid w:val="008B3139"/>
    <w:rsid w:val="008B58D6"/>
    <w:rsid w:val="008B61D3"/>
    <w:rsid w:val="008B62F9"/>
    <w:rsid w:val="008B6E61"/>
    <w:rsid w:val="008B6ED0"/>
    <w:rsid w:val="008C078E"/>
    <w:rsid w:val="008C0AD4"/>
    <w:rsid w:val="008C0E03"/>
    <w:rsid w:val="008C13FD"/>
    <w:rsid w:val="008C2012"/>
    <w:rsid w:val="008C2039"/>
    <w:rsid w:val="008C20A0"/>
    <w:rsid w:val="008C2489"/>
    <w:rsid w:val="008C255A"/>
    <w:rsid w:val="008C25EB"/>
    <w:rsid w:val="008C292F"/>
    <w:rsid w:val="008C2EB0"/>
    <w:rsid w:val="008C2F49"/>
    <w:rsid w:val="008C4231"/>
    <w:rsid w:val="008C4CAD"/>
    <w:rsid w:val="008C5D6C"/>
    <w:rsid w:val="008C62E3"/>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57C"/>
    <w:rsid w:val="008D5935"/>
    <w:rsid w:val="008D6FAF"/>
    <w:rsid w:val="008D7899"/>
    <w:rsid w:val="008E012A"/>
    <w:rsid w:val="008E1535"/>
    <w:rsid w:val="008E16B2"/>
    <w:rsid w:val="008E1AC1"/>
    <w:rsid w:val="008E1F95"/>
    <w:rsid w:val="008E1FCD"/>
    <w:rsid w:val="008E203A"/>
    <w:rsid w:val="008E2842"/>
    <w:rsid w:val="008E29C6"/>
    <w:rsid w:val="008E2C84"/>
    <w:rsid w:val="008E40D5"/>
    <w:rsid w:val="008E4201"/>
    <w:rsid w:val="008E4ACE"/>
    <w:rsid w:val="008E5379"/>
    <w:rsid w:val="008E5DAA"/>
    <w:rsid w:val="008E5FE4"/>
    <w:rsid w:val="008E6289"/>
    <w:rsid w:val="008E62D7"/>
    <w:rsid w:val="008E7702"/>
    <w:rsid w:val="008E7809"/>
    <w:rsid w:val="008F0403"/>
    <w:rsid w:val="008F11E6"/>
    <w:rsid w:val="008F17B0"/>
    <w:rsid w:val="008F22C9"/>
    <w:rsid w:val="008F2875"/>
    <w:rsid w:val="008F2A04"/>
    <w:rsid w:val="008F364C"/>
    <w:rsid w:val="008F3BBE"/>
    <w:rsid w:val="008F48C2"/>
    <w:rsid w:val="008F4999"/>
    <w:rsid w:val="008F52B0"/>
    <w:rsid w:val="008F5A2D"/>
    <w:rsid w:val="008F60E1"/>
    <w:rsid w:val="008F6D1E"/>
    <w:rsid w:val="008F748E"/>
    <w:rsid w:val="009016C4"/>
    <w:rsid w:val="00901793"/>
    <w:rsid w:val="00901946"/>
    <w:rsid w:val="00901C47"/>
    <w:rsid w:val="00902444"/>
    <w:rsid w:val="009026B8"/>
    <w:rsid w:val="00902E21"/>
    <w:rsid w:val="00903405"/>
    <w:rsid w:val="00903EDD"/>
    <w:rsid w:val="009045FE"/>
    <w:rsid w:val="00904C92"/>
    <w:rsid w:val="009052F5"/>
    <w:rsid w:val="00906017"/>
    <w:rsid w:val="00906774"/>
    <w:rsid w:val="0090716A"/>
    <w:rsid w:val="00907BD5"/>
    <w:rsid w:val="00907EAE"/>
    <w:rsid w:val="009104CA"/>
    <w:rsid w:val="00910ACC"/>
    <w:rsid w:val="00911341"/>
    <w:rsid w:val="009113D2"/>
    <w:rsid w:val="00911FE1"/>
    <w:rsid w:val="0091242E"/>
    <w:rsid w:val="00913344"/>
    <w:rsid w:val="00913606"/>
    <w:rsid w:val="00913922"/>
    <w:rsid w:val="00913A7E"/>
    <w:rsid w:val="00913D96"/>
    <w:rsid w:val="0091419F"/>
    <w:rsid w:val="009148B2"/>
    <w:rsid w:val="00914ADB"/>
    <w:rsid w:val="009152D6"/>
    <w:rsid w:val="00915BAE"/>
    <w:rsid w:val="00915C47"/>
    <w:rsid w:val="00916B55"/>
    <w:rsid w:val="009175AE"/>
    <w:rsid w:val="0091792A"/>
    <w:rsid w:val="00920511"/>
    <w:rsid w:val="0092244F"/>
    <w:rsid w:val="0092299D"/>
    <w:rsid w:val="00923450"/>
    <w:rsid w:val="00923611"/>
    <w:rsid w:val="009241D9"/>
    <w:rsid w:val="00925C05"/>
    <w:rsid w:val="00926ABD"/>
    <w:rsid w:val="00927062"/>
    <w:rsid w:val="00927E74"/>
    <w:rsid w:val="009303CE"/>
    <w:rsid w:val="009310DE"/>
    <w:rsid w:val="009320DD"/>
    <w:rsid w:val="00933E24"/>
    <w:rsid w:val="0093420F"/>
    <w:rsid w:val="00934AD4"/>
    <w:rsid w:val="00935720"/>
    <w:rsid w:val="009377CA"/>
    <w:rsid w:val="00940BB3"/>
    <w:rsid w:val="00940FFF"/>
    <w:rsid w:val="009416EE"/>
    <w:rsid w:val="0094201D"/>
    <w:rsid w:val="009434D4"/>
    <w:rsid w:val="0094387F"/>
    <w:rsid w:val="00944229"/>
    <w:rsid w:val="009445B5"/>
    <w:rsid w:val="00944722"/>
    <w:rsid w:val="009450B4"/>
    <w:rsid w:val="0094520A"/>
    <w:rsid w:val="00945B76"/>
    <w:rsid w:val="00945C12"/>
    <w:rsid w:val="00945DF6"/>
    <w:rsid w:val="0094659F"/>
    <w:rsid w:val="00946A94"/>
    <w:rsid w:val="009477CA"/>
    <w:rsid w:val="0095110A"/>
    <w:rsid w:val="009518AD"/>
    <w:rsid w:val="00952494"/>
    <w:rsid w:val="00952B05"/>
    <w:rsid w:val="00952B18"/>
    <w:rsid w:val="0095397E"/>
    <w:rsid w:val="009540EA"/>
    <w:rsid w:val="0095421F"/>
    <w:rsid w:val="00954410"/>
    <w:rsid w:val="00954D9B"/>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224"/>
    <w:rsid w:val="0096536A"/>
    <w:rsid w:val="00965AD7"/>
    <w:rsid w:val="00965C3A"/>
    <w:rsid w:val="00966150"/>
    <w:rsid w:val="009666C8"/>
    <w:rsid w:val="00966C73"/>
    <w:rsid w:val="009674A3"/>
    <w:rsid w:val="009713CD"/>
    <w:rsid w:val="00971FB3"/>
    <w:rsid w:val="00971FB4"/>
    <w:rsid w:val="00973924"/>
    <w:rsid w:val="009743F1"/>
    <w:rsid w:val="00974606"/>
    <w:rsid w:val="00974EDC"/>
    <w:rsid w:val="00977B51"/>
    <w:rsid w:val="00980C57"/>
    <w:rsid w:val="009829D2"/>
    <w:rsid w:val="00982D16"/>
    <w:rsid w:val="00982D8C"/>
    <w:rsid w:val="00983E7E"/>
    <w:rsid w:val="00984350"/>
    <w:rsid w:val="00984B99"/>
    <w:rsid w:val="00984FDB"/>
    <w:rsid w:val="0098571F"/>
    <w:rsid w:val="00985D04"/>
    <w:rsid w:val="00987132"/>
    <w:rsid w:val="00987434"/>
    <w:rsid w:val="0098746D"/>
    <w:rsid w:val="00991147"/>
    <w:rsid w:val="00991955"/>
    <w:rsid w:val="00991A16"/>
    <w:rsid w:val="009926AE"/>
    <w:rsid w:val="0099314E"/>
    <w:rsid w:val="00993B5B"/>
    <w:rsid w:val="00994BC8"/>
    <w:rsid w:val="00994D7B"/>
    <w:rsid w:val="00995BFA"/>
    <w:rsid w:val="00997C26"/>
    <w:rsid w:val="009A0917"/>
    <w:rsid w:val="009A10C8"/>
    <w:rsid w:val="009A1138"/>
    <w:rsid w:val="009A28CC"/>
    <w:rsid w:val="009A2CF7"/>
    <w:rsid w:val="009A3233"/>
    <w:rsid w:val="009A4D1A"/>
    <w:rsid w:val="009A4FF2"/>
    <w:rsid w:val="009A5A06"/>
    <w:rsid w:val="009A5E30"/>
    <w:rsid w:val="009A5FAC"/>
    <w:rsid w:val="009A606E"/>
    <w:rsid w:val="009A6250"/>
    <w:rsid w:val="009A6ABD"/>
    <w:rsid w:val="009A77CE"/>
    <w:rsid w:val="009A7A8F"/>
    <w:rsid w:val="009A7B95"/>
    <w:rsid w:val="009B05AD"/>
    <w:rsid w:val="009B23F6"/>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D0583"/>
    <w:rsid w:val="009D09C8"/>
    <w:rsid w:val="009D1B6A"/>
    <w:rsid w:val="009D1C66"/>
    <w:rsid w:val="009D1D96"/>
    <w:rsid w:val="009D2AA2"/>
    <w:rsid w:val="009D3092"/>
    <w:rsid w:val="009D4C01"/>
    <w:rsid w:val="009D50B0"/>
    <w:rsid w:val="009D6AAC"/>
    <w:rsid w:val="009D782F"/>
    <w:rsid w:val="009E0933"/>
    <w:rsid w:val="009E093D"/>
    <w:rsid w:val="009E1C7F"/>
    <w:rsid w:val="009E1D0F"/>
    <w:rsid w:val="009E2132"/>
    <w:rsid w:val="009E2325"/>
    <w:rsid w:val="009E2754"/>
    <w:rsid w:val="009E309A"/>
    <w:rsid w:val="009E3451"/>
    <w:rsid w:val="009E413D"/>
    <w:rsid w:val="009E4235"/>
    <w:rsid w:val="009E4481"/>
    <w:rsid w:val="009E4EED"/>
    <w:rsid w:val="009E4F1A"/>
    <w:rsid w:val="009E59A1"/>
    <w:rsid w:val="009E5FE9"/>
    <w:rsid w:val="009E62B2"/>
    <w:rsid w:val="009E64A3"/>
    <w:rsid w:val="009E7187"/>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403A"/>
    <w:rsid w:val="009F40BE"/>
    <w:rsid w:val="009F47AF"/>
    <w:rsid w:val="009F5659"/>
    <w:rsid w:val="009F674B"/>
    <w:rsid w:val="009F6899"/>
    <w:rsid w:val="009F7658"/>
    <w:rsid w:val="009F7DB0"/>
    <w:rsid w:val="00A00B7B"/>
    <w:rsid w:val="00A01E98"/>
    <w:rsid w:val="00A01FF1"/>
    <w:rsid w:val="00A025E3"/>
    <w:rsid w:val="00A03053"/>
    <w:rsid w:val="00A03A30"/>
    <w:rsid w:val="00A0797E"/>
    <w:rsid w:val="00A07A64"/>
    <w:rsid w:val="00A1066E"/>
    <w:rsid w:val="00A10672"/>
    <w:rsid w:val="00A10D70"/>
    <w:rsid w:val="00A12507"/>
    <w:rsid w:val="00A12E1D"/>
    <w:rsid w:val="00A13FCD"/>
    <w:rsid w:val="00A13FF5"/>
    <w:rsid w:val="00A14313"/>
    <w:rsid w:val="00A14327"/>
    <w:rsid w:val="00A14807"/>
    <w:rsid w:val="00A16B97"/>
    <w:rsid w:val="00A16CE0"/>
    <w:rsid w:val="00A17472"/>
    <w:rsid w:val="00A213A1"/>
    <w:rsid w:val="00A21DEB"/>
    <w:rsid w:val="00A223EC"/>
    <w:rsid w:val="00A22818"/>
    <w:rsid w:val="00A22FF0"/>
    <w:rsid w:val="00A23A98"/>
    <w:rsid w:val="00A23B65"/>
    <w:rsid w:val="00A24CF0"/>
    <w:rsid w:val="00A2586A"/>
    <w:rsid w:val="00A262E5"/>
    <w:rsid w:val="00A26B52"/>
    <w:rsid w:val="00A30710"/>
    <w:rsid w:val="00A31785"/>
    <w:rsid w:val="00A32467"/>
    <w:rsid w:val="00A32C80"/>
    <w:rsid w:val="00A333AA"/>
    <w:rsid w:val="00A3495E"/>
    <w:rsid w:val="00A34E81"/>
    <w:rsid w:val="00A34E8E"/>
    <w:rsid w:val="00A35651"/>
    <w:rsid w:val="00A358E7"/>
    <w:rsid w:val="00A35C6E"/>
    <w:rsid w:val="00A35CD9"/>
    <w:rsid w:val="00A35F85"/>
    <w:rsid w:val="00A36445"/>
    <w:rsid w:val="00A3651E"/>
    <w:rsid w:val="00A3696D"/>
    <w:rsid w:val="00A36D9B"/>
    <w:rsid w:val="00A36ECA"/>
    <w:rsid w:val="00A37447"/>
    <w:rsid w:val="00A37774"/>
    <w:rsid w:val="00A4058B"/>
    <w:rsid w:val="00A41041"/>
    <w:rsid w:val="00A411C8"/>
    <w:rsid w:val="00A4144B"/>
    <w:rsid w:val="00A41F25"/>
    <w:rsid w:val="00A42A9A"/>
    <w:rsid w:val="00A42FE6"/>
    <w:rsid w:val="00A44CB2"/>
    <w:rsid w:val="00A452E9"/>
    <w:rsid w:val="00A45843"/>
    <w:rsid w:val="00A45B22"/>
    <w:rsid w:val="00A45ECC"/>
    <w:rsid w:val="00A45EE1"/>
    <w:rsid w:val="00A466FA"/>
    <w:rsid w:val="00A46789"/>
    <w:rsid w:val="00A47981"/>
    <w:rsid w:val="00A50AD1"/>
    <w:rsid w:val="00A50E37"/>
    <w:rsid w:val="00A51DA1"/>
    <w:rsid w:val="00A5226A"/>
    <w:rsid w:val="00A52309"/>
    <w:rsid w:val="00A52675"/>
    <w:rsid w:val="00A52EC0"/>
    <w:rsid w:val="00A534A1"/>
    <w:rsid w:val="00A53C52"/>
    <w:rsid w:val="00A53E15"/>
    <w:rsid w:val="00A552EC"/>
    <w:rsid w:val="00A55791"/>
    <w:rsid w:val="00A557AC"/>
    <w:rsid w:val="00A56C2C"/>
    <w:rsid w:val="00A5748B"/>
    <w:rsid w:val="00A574D1"/>
    <w:rsid w:val="00A5791E"/>
    <w:rsid w:val="00A607BB"/>
    <w:rsid w:val="00A60997"/>
    <w:rsid w:val="00A61AA3"/>
    <w:rsid w:val="00A61EF8"/>
    <w:rsid w:val="00A62E78"/>
    <w:rsid w:val="00A63AAA"/>
    <w:rsid w:val="00A63FA3"/>
    <w:rsid w:val="00A64230"/>
    <w:rsid w:val="00A64C04"/>
    <w:rsid w:val="00A6541F"/>
    <w:rsid w:val="00A65D0E"/>
    <w:rsid w:val="00A665CD"/>
    <w:rsid w:val="00A66EC3"/>
    <w:rsid w:val="00A670E6"/>
    <w:rsid w:val="00A67743"/>
    <w:rsid w:val="00A70A47"/>
    <w:rsid w:val="00A70FBB"/>
    <w:rsid w:val="00A72194"/>
    <w:rsid w:val="00A72DE5"/>
    <w:rsid w:val="00A74542"/>
    <w:rsid w:val="00A74743"/>
    <w:rsid w:val="00A74C0E"/>
    <w:rsid w:val="00A758C9"/>
    <w:rsid w:val="00A7646C"/>
    <w:rsid w:val="00A77254"/>
    <w:rsid w:val="00A775C1"/>
    <w:rsid w:val="00A80871"/>
    <w:rsid w:val="00A80919"/>
    <w:rsid w:val="00A80CDD"/>
    <w:rsid w:val="00A812B7"/>
    <w:rsid w:val="00A818F6"/>
    <w:rsid w:val="00A82700"/>
    <w:rsid w:val="00A838B2"/>
    <w:rsid w:val="00A84021"/>
    <w:rsid w:val="00A8415A"/>
    <w:rsid w:val="00A8443C"/>
    <w:rsid w:val="00A846F0"/>
    <w:rsid w:val="00A84CFA"/>
    <w:rsid w:val="00A84EA8"/>
    <w:rsid w:val="00A85640"/>
    <w:rsid w:val="00A85ADB"/>
    <w:rsid w:val="00A8677C"/>
    <w:rsid w:val="00A86AA1"/>
    <w:rsid w:val="00A87228"/>
    <w:rsid w:val="00A877E9"/>
    <w:rsid w:val="00A90548"/>
    <w:rsid w:val="00A92B60"/>
    <w:rsid w:val="00A935EB"/>
    <w:rsid w:val="00A936F8"/>
    <w:rsid w:val="00A93CC9"/>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17A7"/>
    <w:rsid w:val="00AB287B"/>
    <w:rsid w:val="00AB3A48"/>
    <w:rsid w:val="00AB3C2B"/>
    <w:rsid w:val="00AB3E2C"/>
    <w:rsid w:val="00AB5AB6"/>
    <w:rsid w:val="00AB5D34"/>
    <w:rsid w:val="00AB5D3D"/>
    <w:rsid w:val="00AB6562"/>
    <w:rsid w:val="00AC04ED"/>
    <w:rsid w:val="00AC05CE"/>
    <w:rsid w:val="00AC0D2C"/>
    <w:rsid w:val="00AC104F"/>
    <w:rsid w:val="00AC1151"/>
    <w:rsid w:val="00AC2A78"/>
    <w:rsid w:val="00AC314A"/>
    <w:rsid w:val="00AC518D"/>
    <w:rsid w:val="00AC534F"/>
    <w:rsid w:val="00AC7331"/>
    <w:rsid w:val="00AD21C3"/>
    <w:rsid w:val="00AD29CC"/>
    <w:rsid w:val="00AD627A"/>
    <w:rsid w:val="00AD67F0"/>
    <w:rsid w:val="00AD6D1E"/>
    <w:rsid w:val="00AD6EB4"/>
    <w:rsid w:val="00AD6FC0"/>
    <w:rsid w:val="00AD7571"/>
    <w:rsid w:val="00AE1C9F"/>
    <w:rsid w:val="00AE29FC"/>
    <w:rsid w:val="00AE2F5B"/>
    <w:rsid w:val="00AE3210"/>
    <w:rsid w:val="00AE41DC"/>
    <w:rsid w:val="00AE4CAA"/>
    <w:rsid w:val="00AE4E7F"/>
    <w:rsid w:val="00AE5624"/>
    <w:rsid w:val="00AE64DF"/>
    <w:rsid w:val="00AE673A"/>
    <w:rsid w:val="00AE6B06"/>
    <w:rsid w:val="00AE71AB"/>
    <w:rsid w:val="00AE74FC"/>
    <w:rsid w:val="00AE7A5C"/>
    <w:rsid w:val="00AE7CFA"/>
    <w:rsid w:val="00AE7D92"/>
    <w:rsid w:val="00AF06BA"/>
    <w:rsid w:val="00AF10F7"/>
    <w:rsid w:val="00AF134A"/>
    <w:rsid w:val="00AF1532"/>
    <w:rsid w:val="00AF1618"/>
    <w:rsid w:val="00AF23BD"/>
    <w:rsid w:val="00AF4ABC"/>
    <w:rsid w:val="00AF4CD4"/>
    <w:rsid w:val="00AF568A"/>
    <w:rsid w:val="00AF5CC5"/>
    <w:rsid w:val="00AF5FE6"/>
    <w:rsid w:val="00B00024"/>
    <w:rsid w:val="00B0122E"/>
    <w:rsid w:val="00B0141D"/>
    <w:rsid w:val="00B01481"/>
    <w:rsid w:val="00B02929"/>
    <w:rsid w:val="00B032D4"/>
    <w:rsid w:val="00B046E7"/>
    <w:rsid w:val="00B04B05"/>
    <w:rsid w:val="00B0512B"/>
    <w:rsid w:val="00B05B56"/>
    <w:rsid w:val="00B075C5"/>
    <w:rsid w:val="00B07708"/>
    <w:rsid w:val="00B1024B"/>
    <w:rsid w:val="00B10EF7"/>
    <w:rsid w:val="00B11715"/>
    <w:rsid w:val="00B11968"/>
    <w:rsid w:val="00B11FEC"/>
    <w:rsid w:val="00B12146"/>
    <w:rsid w:val="00B13EBF"/>
    <w:rsid w:val="00B14229"/>
    <w:rsid w:val="00B144FA"/>
    <w:rsid w:val="00B147A1"/>
    <w:rsid w:val="00B14D33"/>
    <w:rsid w:val="00B170CF"/>
    <w:rsid w:val="00B17684"/>
    <w:rsid w:val="00B17C7C"/>
    <w:rsid w:val="00B2039A"/>
    <w:rsid w:val="00B20522"/>
    <w:rsid w:val="00B2128C"/>
    <w:rsid w:val="00B2168F"/>
    <w:rsid w:val="00B217D6"/>
    <w:rsid w:val="00B222C3"/>
    <w:rsid w:val="00B2250C"/>
    <w:rsid w:val="00B22904"/>
    <w:rsid w:val="00B2352F"/>
    <w:rsid w:val="00B24155"/>
    <w:rsid w:val="00B26B1A"/>
    <w:rsid w:val="00B26D46"/>
    <w:rsid w:val="00B30538"/>
    <w:rsid w:val="00B3293E"/>
    <w:rsid w:val="00B32AD8"/>
    <w:rsid w:val="00B334A1"/>
    <w:rsid w:val="00B3518C"/>
    <w:rsid w:val="00B359BF"/>
    <w:rsid w:val="00B35E81"/>
    <w:rsid w:val="00B36D78"/>
    <w:rsid w:val="00B376DC"/>
    <w:rsid w:val="00B379C6"/>
    <w:rsid w:val="00B40366"/>
    <w:rsid w:val="00B4147B"/>
    <w:rsid w:val="00B41920"/>
    <w:rsid w:val="00B41D89"/>
    <w:rsid w:val="00B41E30"/>
    <w:rsid w:val="00B42420"/>
    <w:rsid w:val="00B437EC"/>
    <w:rsid w:val="00B44572"/>
    <w:rsid w:val="00B45B8F"/>
    <w:rsid w:val="00B46B17"/>
    <w:rsid w:val="00B476C7"/>
    <w:rsid w:val="00B500FA"/>
    <w:rsid w:val="00B501D8"/>
    <w:rsid w:val="00B506A4"/>
    <w:rsid w:val="00B5097C"/>
    <w:rsid w:val="00B514C8"/>
    <w:rsid w:val="00B518EF"/>
    <w:rsid w:val="00B52215"/>
    <w:rsid w:val="00B53084"/>
    <w:rsid w:val="00B5336E"/>
    <w:rsid w:val="00B53B31"/>
    <w:rsid w:val="00B53FA1"/>
    <w:rsid w:val="00B54F18"/>
    <w:rsid w:val="00B55890"/>
    <w:rsid w:val="00B565CC"/>
    <w:rsid w:val="00B56823"/>
    <w:rsid w:val="00B56CA7"/>
    <w:rsid w:val="00B576A8"/>
    <w:rsid w:val="00B60519"/>
    <w:rsid w:val="00B60BE3"/>
    <w:rsid w:val="00B61E42"/>
    <w:rsid w:val="00B6243A"/>
    <w:rsid w:val="00B64C83"/>
    <w:rsid w:val="00B64F91"/>
    <w:rsid w:val="00B65C54"/>
    <w:rsid w:val="00B66077"/>
    <w:rsid w:val="00B6794E"/>
    <w:rsid w:val="00B70B45"/>
    <w:rsid w:val="00B70C09"/>
    <w:rsid w:val="00B71E8B"/>
    <w:rsid w:val="00B7230C"/>
    <w:rsid w:val="00B72B4D"/>
    <w:rsid w:val="00B737F8"/>
    <w:rsid w:val="00B757F5"/>
    <w:rsid w:val="00B76661"/>
    <w:rsid w:val="00B77167"/>
    <w:rsid w:val="00B80271"/>
    <w:rsid w:val="00B806B0"/>
    <w:rsid w:val="00B809EC"/>
    <w:rsid w:val="00B80E6E"/>
    <w:rsid w:val="00B814B7"/>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EE"/>
    <w:rsid w:val="00B859B1"/>
    <w:rsid w:val="00B85B03"/>
    <w:rsid w:val="00B85FDD"/>
    <w:rsid w:val="00B86888"/>
    <w:rsid w:val="00B87407"/>
    <w:rsid w:val="00B87A34"/>
    <w:rsid w:val="00B91F9A"/>
    <w:rsid w:val="00B9346E"/>
    <w:rsid w:val="00B93B0E"/>
    <w:rsid w:val="00B944C7"/>
    <w:rsid w:val="00B95786"/>
    <w:rsid w:val="00B95FC1"/>
    <w:rsid w:val="00B9741B"/>
    <w:rsid w:val="00BA0706"/>
    <w:rsid w:val="00BA08DC"/>
    <w:rsid w:val="00BA1450"/>
    <w:rsid w:val="00BA33AF"/>
    <w:rsid w:val="00BA3795"/>
    <w:rsid w:val="00BA3F2A"/>
    <w:rsid w:val="00BA4737"/>
    <w:rsid w:val="00BA4DCE"/>
    <w:rsid w:val="00BA4FA3"/>
    <w:rsid w:val="00BA50C0"/>
    <w:rsid w:val="00BA587B"/>
    <w:rsid w:val="00BA5A77"/>
    <w:rsid w:val="00BA69AD"/>
    <w:rsid w:val="00BA76FE"/>
    <w:rsid w:val="00BA7E9A"/>
    <w:rsid w:val="00BB06FC"/>
    <w:rsid w:val="00BB0776"/>
    <w:rsid w:val="00BB09DF"/>
    <w:rsid w:val="00BB0B1B"/>
    <w:rsid w:val="00BB14B1"/>
    <w:rsid w:val="00BB1605"/>
    <w:rsid w:val="00BB1CC6"/>
    <w:rsid w:val="00BB1FB8"/>
    <w:rsid w:val="00BB20B0"/>
    <w:rsid w:val="00BB2D38"/>
    <w:rsid w:val="00BB3363"/>
    <w:rsid w:val="00BB3464"/>
    <w:rsid w:val="00BB3AA9"/>
    <w:rsid w:val="00BB3BAA"/>
    <w:rsid w:val="00BB4AD5"/>
    <w:rsid w:val="00BB532A"/>
    <w:rsid w:val="00BB5641"/>
    <w:rsid w:val="00BB5F80"/>
    <w:rsid w:val="00BC0B2F"/>
    <w:rsid w:val="00BC100F"/>
    <w:rsid w:val="00BC151C"/>
    <w:rsid w:val="00BC1C00"/>
    <w:rsid w:val="00BC1C5C"/>
    <w:rsid w:val="00BC2D42"/>
    <w:rsid w:val="00BC3878"/>
    <w:rsid w:val="00BC54DE"/>
    <w:rsid w:val="00BC6A80"/>
    <w:rsid w:val="00BD1418"/>
    <w:rsid w:val="00BD149A"/>
    <w:rsid w:val="00BD1626"/>
    <w:rsid w:val="00BD1B79"/>
    <w:rsid w:val="00BD2029"/>
    <w:rsid w:val="00BD2174"/>
    <w:rsid w:val="00BD268A"/>
    <w:rsid w:val="00BD2CA0"/>
    <w:rsid w:val="00BD329A"/>
    <w:rsid w:val="00BD3470"/>
    <w:rsid w:val="00BD3D18"/>
    <w:rsid w:val="00BD42DF"/>
    <w:rsid w:val="00BD59E6"/>
    <w:rsid w:val="00BD640B"/>
    <w:rsid w:val="00BD6674"/>
    <w:rsid w:val="00BD6884"/>
    <w:rsid w:val="00BD7937"/>
    <w:rsid w:val="00BD7F0C"/>
    <w:rsid w:val="00BE0B3F"/>
    <w:rsid w:val="00BE0E10"/>
    <w:rsid w:val="00BE21E0"/>
    <w:rsid w:val="00BE2D21"/>
    <w:rsid w:val="00BE3790"/>
    <w:rsid w:val="00BE39EF"/>
    <w:rsid w:val="00BE5487"/>
    <w:rsid w:val="00BE5F6F"/>
    <w:rsid w:val="00BE60B7"/>
    <w:rsid w:val="00BE61D8"/>
    <w:rsid w:val="00BE697A"/>
    <w:rsid w:val="00BE6B35"/>
    <w:rsid w:val="00BE6DF8"/>
    <w:rsid w:val="00BE744F"/>
    <w:rsid w:val="00BE7F9D"/>
    <w:rsid w:val="00BF0392"/>
    <w:rsid w:val="00BF0ED8"/>
    <w:rsid w:val="00BF0F0A"/>
    <w:rsid w:val="00BF27E2"/>
    <w:rsid w:val="00BF29CD"/>
    <w:rsid w:val="00BF37DA"/>
    <w:rsid w:val="00BF3DFA"/>
    <w:rsid w:val="00BF4538"/>
    <w:rsid w:val="00BF4924"/>
    <w:rsid w:val="00BF4D1A"/>
    <w:rsid w:val="00BF51C7"/>
    <w:rsid w:val="00BF5D8F"/>
    <w:rsid w:val="00BF7214"/>
    <w:rsid w:val="00BF7484"/>
    <w:rsid w:val="00BF7E5D"/>
    <w:rsid w:val="00C003C7"/>
    <w:rsid w:val="00C0092B"/>
    <w:rsid w:val="00C0109A"/>
    <w:rsid w:val="00C011B8"/>
    <w:rsid w:val="00C016C6"/>
    <w:rsid w:val="00C01BEF"/>
    <w:rsid w:val="00C02A11"/>
    <w:rsid w:val="00C02A47"/>
    <w:rsid w:val="00C0315C"/>
    <w:rsid w:val="00C0369A"/>
    <w:rsid w:val="00C052AE"/>
    <w:rsid w:val="00C0592B"/>
    <w:rsid w:val="00C06B9D"/>
    <w:rsid w:val="00C0748F"/>
    <w:rsid w:val="00C10351"/>
    <w:rsid w:val="00C10996"/>
    <w:rsid w:val="00C11B00"/>
    <w:rsid w:val="00C11DF8"/>
    <w:rsid w:val="00C124BC"/>
    <w:rsid w:val="00C12C2E"/>
    <w:rsid w:val="00C12E12"/>
    <w:rsid w:val="00C13C31"/>
    <w:rsid w:val="00C13D09"/>
    <w:rsid w:val="00C1562F"/>
    <w:rsid w:val="00C163F8"/>
    <w:rsid w:val="00C168BB"/>
    <w:rsid w:val="00C16976"/>
    <w:rsid w:val="00C16B1A"/>
    <w:rsid w:val="00C17859"/>
    <w:rsid w:val="00C178D7"/>
    <w:rsid w:val="00C17F9C"/>
    <w:rsid w:val="00C20349"/>
    <w:rsid w:val="00C2169E"/>
    <w:rsid w:val="00C22116"/>
    <w:rsid w:val="00C22DFD"/>
    <w:rsid w:val="00C2367B"/>
    <w:rsid w:val="00C23851"/>
    <w:rsid w:val="00C24DEC"/>
    <w:rsid w:val="00C259CA"/>
    <w:rsid w:val="00C26222"/>
    <w:rsid w:val="00C26D53"/>
    <w:rsid w:val="00C27787"/>
    <w:rsid w:val="00C27AA2"/>
    <w:rsid w:val="00C27CE6"/>
    <w:rsid w:val="00C30731"/>
    <w:rsid w:val="00C3149E"/>
    <w:rsid w:val="00C331EE"/>
    <w:rsid w:val="00C332D2"/>
    <w:rsid w:val="00C3347B"/>
    <w:rsid w:val="00C33816"/>
    <w:rsid w:val="00C34313"/>
    <w:rsid w:val="00C34F73"/>
    <w:rsid w:val="00C3568C"/>
    <w:rsid w:val="00C35EAE"/>
    <w:rsid w:val="00C36DD7"/>
    <w:rsid w:val="00C3764C"/>
    <w:rsid w:val="00C40AFC"/>
    <w:rsid w:val="00C4181F"/>
    <w:rsid w:val="00C42672"/>
    <w:rsid w:val="00C43594"/>
    <w:rsid w:val="00C44197"/>
    <w:rsid w:val="00C449E6"/>
    <w:rsid w:val="00C44DDD"/>
    <w:rsid w:val="00C453CA"/>
    <w:rsid w:val="00C46591"/>
    <w:rsid w:val="00C46A82"/>
    <w:rsid w:val="00C476A5"/>
    <w:rsid w:val="00C50074"/>
    <w:rsid w:val="00C5034A"/>
    <w:rsid w:val="00C50CA5"/>
    <w:rsid w:val="00C50EA1"/>
    <w:rsid w:val="00C52A10"/>
    <w:rsid w:val="00C534E0"/>
    <w:rsid w:val="00C53787"/>
    <w:rsid w:val="00C53E59"/>
    <w:rsid w:val="00C541D8"/>
    <w:rsid w:val="00C5700B"/>
    <w:rsid w:val="00C61BB3"/>
    <w:rsid w:val="00C62167"/>
    <w:rsid w:val="00C63092"/>
    <w:rsid w:val="00C63241"/>
    <w:rsid w:val="00C64492"/>
    <w:rsid w:val="00C644D6"/>
    <w:rsid w:val="00C6520E"/>
    <w:rsid w:val="00C652C7"/>
    <w:rsid w:val="00C6662B"/>
    <w:rsid w:val="00C66D82"/>
    <w:rsid w:val="00C66E2B"/>
    <w:rsid w:val="00C70163"/>
    <w:rsid w:val="00C7116E"/>
    <w:rsid w:val="00C71841"/>
    <w:rsid w:val="00C72707"/>
    <w:rsid w:val="00C7293E"/>
    <w:rsid w:val="00C72F68"/>
    <w:rsid w:val="00C738F5"/>
    <w:rsid w:val="00C73A57"/>
    <w:rsid w:val="00C74283"/>
    <w:rsid w:val="00C74DDB"/>
    <w:rsid w:val="00C74E3E"/>
    <w:rsid w:val="00C74FD4"/>
    <w:rsid w:val="00C75ABC"/>
    <w:rsid w:val="00C766DB"/>
    <w:rsid w:val="00C76D95"/>
    <w:rsid w:val="00C771A7"/>
    <w:rsid w:val="00C77700"/>
    <w:rsid w:val="00C777BF"/>
    <w:rsid w:val="00C80643"/>
    <w:rsid w:val="00C80C9C"/>
    <w:rsid w:val="00C826D8"/>
    <w:rsid w:val="00C83695"/>
    <w:rsid w:val="00C836DF"/>
    <w:rsid w:val="00C842EE"/>
    <w:rsid w:val="00C84BD1"/>
    <w:rsid w:val="00C8510C"/>
    <w:rsid w:val="00C8558D"/>
    <w:rsid w:val="00C87934"/>
    <w:rsid w:val="00C87A07"/>
    <w:rsid w:val="00C87D12"/>
    <w:rsid w:val="00C87F05"/>
    <w:rsid w:val="00C90B01"/>
    <w:rsid w:val="00C91C55"/>
    <w:rsid w:val="00C92245"/>
    <w:rsid w:val="00C9288A"/>
    <w:rsid w:val="00C9309C"/>
    <w:rsid w:val="00C933E5"/>
    <w:rsid w:val="00C935DF"/>
    <w:rsid w:val="00C93F55"/>
    <w:rsid w:val="00C94BCF"/>
    <w:rsid w:val="00C95475"/>
    <w:rsid w:val="00C9612C"/>
    <w:rsid w:val="00C96678"/>
    <w:rsid w:val="00C96940"/>
    <w:rsid w:val="00C96D03"/>
    <w:rsid w:val="00C9778E"/>
    <w:rsid w:val="00CA0269"/>
    <w:rsid w:val="00CA0538"/>
    <w:rsid w:val="00CA0853"/>
    <w:rsid w:val="00CA0F54"/>
    <w:rsid w:val="00CA1077"/>
    <w:rsid w:val="00CA13AB"/>
    <w:rsid w:val="00CA5491"/>
    <w:rsid w:val="00CA5BF9"/>
    <w:rsid w:val="00CA62A5"/>
    <w:rsid w:val="00CA6A3F"/>
    <w:rsid w:val="00CA76E7"/>
    <w:rsid w:val="00CB172B"/>
    <w:rsid w:val="00CB1CEA"/>
    <w:rsid w:val="00CB24C8"/>
    <w:rsid w:val="00CB2F07"/>
    <w:rsid w:val="00CB442F"/>
    <w:rsid w:val="00CB5446"/>
    <w:rsid w:val="00CB69EA"/>
    <w:rsid w:val="00CB6B6E"/>
    <w:rsid w:val="00CB6C9B"/>
    <w:rsid w:val="00CB7341"/>
    <w:rsid w:val="00CB7BF1"/>
    <w:rsid w:val="00CC082F"/>
    <w:rsid w:val="00CC10EB"/>
    <w:rsid w:val="00CC1EF0"/>
    <w:rsid w:val="00CC27BA"/>
    <w:rsid w:val="00CC316E"/>
    <w:rsid w:val="00CC31D0"/>
    <w:rsid w:val="00CC4116"/>
    <w:rsid w:val="00CC50CA"/>
    <w:rsid w:val="00CC54A6"/>
    <w:rsid w:val="00CC625C"/>
    <w:rsid w:val="00CC746E"/>
    <w:rsid w:val="00CC7C5F"/>
    <w:rsid w:val="00CD1BEE"/>
    <w:rsid w:val="00CD4269"/>
    <w:rsid w:val="00CD4AC7"/>
    <w:rsid w:val="00CD5103"/>
    <w:rsid w:val="00CD556B"/>
    <w:rsid w:val="00CD5D6C"/>
    <w:rsid w:val="00CD64BD"/>
    <w:rsid w:val="00CD6CFC"/>
    <w:rsid w:val="00CD6D87"/>
    <w:rsid w:val="00CD7456"/>
    <w:rsid w:val="00CD7759"/>
    <w:rsid w:val="00CD7C2A"/>
    <w:rsid w:val="00CE05EE"/>
    <w:rsid w:val="00CE0BE1"/>
    <w:rsid w:val="00CE0F10"/>
    <w:rsid w:val="00CE1112"/>
    <w:rsid w:val="00CE1C5E"/>
    <w:rsid w:val="00CE3734"/>
    <w:rsid w:val="00CE3B4E"/>
    <w:rsid w:val="00CE4248"/>
    <w:rsid w:val="00CE627A"/>
    <w:rsid w:val="00CE6B11"/>
    <w:rsid w:val="00CE7EE3"/>
    <w:rsid w:val="00CF1235"/>
    <w:rsid w:val="00CF159A"/>
    <w:rsid w:val="00CF1A4B"/>
    <w:rsid w:val="00CF2844"/>
    <w:rsid w:val="00CF3995"/>
    <w:rsid w:val="00CF4B70"/>
    <w:rsid w:val="00CF55C7"/>
    <w:rsid w:val="00CF5E55"/>
    <w:rsid w:val="00CF7356"/>
    <w:rsid w:val="00CF7591"/>
    <w:rsid w:val="00D008C6"/>
    <w:rsid w:val="00D0109B"/>
    <w:rsid w:val="00D01296"/>
    <w:rsid w:val="00D02BF0"/>
    <w:rsid w:val="00D03442"/>
    <w:rsid w:val="00D03653"/>
    <w:rsid w:val="00D03980"/>
    <w:rsid w:val="00D03E5C"/>
    <w:rsid w:val="00D0463C"/>
    <w:rsid w:val="00D048E8"/>
    <w:rsid w:val="00D04B3B"/>
    <w:rsid w:val="00D05079"/>
    <w:rsid w:val="00D05F72"/>
    <w:rsid w:val="00D077F3"/>
    <w:rsid w:val="00D07C58"/>
    <w:rsid w:val="00D10180"/>
    <w:rsid w:val="00D105AE"/>
    <w:rsid w:val="00D107AC"/>
    <w:rsid w:val="00D11894"/>
    <w:rsid w:val="00D1220A"/>
    <w:rsid w:val="00D12628"/>
    <w:rsid w:val="00D12997"/>
    <w:rsid w:val="00D12D80"/>
    <w:rsid w:val="00D1367D"/>
    <w:rsid w:val="00D13876"/>
    <w:rsid w:val="00D14058"/>
    <w:rsid w:val="00D140AE"/>
    <w:rsid w:val="00D148E4"/>
    <w:rsid w:val="00D15950"/>
    <w:rsid w:val="00D15953"/>
    <w:rsid w:val="00D15C0A"/>
    <w:rsid w:val="00D163C6"/>
    <w:rsid w:val="00D16795"/>
    <w:rsid w:val="00D167E3"/>
    <w:rsid w:val="00D16A5C"/>
    <w:rsid w:val="00D16DFC"/>
    <w:rsid w:val="00D16ECE"/>
    <w:rsid w:val="00D171F1"/>
    <w:rsid w:val="00D17A84"/>
    <w:rsid w:val="00D17CAA"/>
    <w:rsid w:val="00D20591"/>
    <w:rsid w:val="00D20D7E"/>
    <w:rsid w:val="00D21036"/>
    <w:rsid w:val="00D21124"/>
    <w:rsid w:val="00D211B2"/>
    <w:rsid w:val="00D2412D"/>
    <w:rsid w:val="00D24A93"/>
    <w:rsid w:val="00D24BCA"/>
    <w:rsid w:val="00D24C03"/>
    <w:rsid w:val="00D24D64"/>
    <w:rsid w:val="00D25AF2"/>
    <w:rsid w:val="00D264A6"/>
    <w:rsid w:val="00D27A0D"/>
    <w:rsid w:val="00D3000F"/>
    <w:rsid w:val="00D303C8"/>
    <w:rsid w:val="00D307C8"/>
    <w:rsid w:val="00D30D66"/>
    <w:rsid w:val="00D30FA7"/>
    <w:rsid w:val="00D313CB"/>
    <w:rsid w:val="00D31D2C"/>
    <w:rsid w:val="00D321CC"/>
    <w:rsid w:val="00D324DD"/>
    <w:rsid w:val="00D34022"/>
    <w:rsid w:val="00D358BE"/>
    <w:rsid w:val="00D35976"/>
    <w:rsid w:val="00D35FFF"/>
    <w:rsid w:val="00D36B0D"/>
    <w:rsid w:val="00D36E0F"/>
    <w:rsid w:val="00D37A93"/>
    <w:rsid w:val="00D4059F"/>
    <w:rsid w:val="00D40A24"/>
    <w:rsid w:val="00D41159"/>
    <w:rsid w:val="00D4142C"/>
    <w:rsid w:val="00D4193A"/>
    <w:rsid w:val="00D428C2"/>
    <w:rsid w:val="00D42B09"/>
    <w:rsid w:val="00D42FE1"/>
    <w:rsid w:val="00D43240"/>
    <w:rsid w:val="00D43C54"/>
    <w:rsid w:val="00D4489C"/>
    <w:rsid w:val="00D44F5C"/>
    <w:rsid w:val="00D46D2F"/>
    <w:rsid w:val="00D5142F"/>
    <w:rsid w:val="00D5189B"/>
    <w:rsid w:val="00D51C1A"/>
    <w:rsid w:val="00D51F2D"/>
    <w:rsid w:val="00D52143"/>
    <w:rsid w:val="00D5279B"/>
    <w:rsid w:val="00D531D7"/>
    <w:rsid w:val="00D531E2"/>
    <w:rsid w:val="00D545D7"/>
    <w:rsid w:val="00D54636"/>
    <w:rsid w:val="00D5571D"/>
    <w:rsid w:val="00D56795"/>
    <w:rsid w:val="00D57478"/>
    <w:rsid w:val="00D602E4"/>
    <w:rsid w:val="00D60526"/>
    <w:rsid w:val="00D607AB"/>
    <w:rsid w:val="00D614BC"/>
    <w:rsid w:val="00D618BB"/>
    <w:rsid w:val="00D6201D"/>
    <w:rsid w:val="00D62387"/>
    <w:rsid w:val="00D62C07"/>
    <w:rsid w:val="00D62C7A"/>
    <w:rsid w:val="00D62CAC"/>
    <w:rsid w:val="00D62CFC"/>
    <w:rsid w:val="00D62D3B"/>
    <w:rsid w:val="00D632DD"/>
    <w:rsid w:val="00D64A42"/>
    <w:rsid w:val="00D660EC"/>
    <w:rsid w:val="00D66311"/>
    <w:rsid w:val="00D663DB"/>
    <w:rsid w:val="00D66A00"/>
    <w:rsid w:val="00D66B58"/>
    <w:rsid w:val="00D67756"/>
    <w:rsid w:val="00D67874"/>
    <w:rsid w:val="00D67C41"/>
    <w:rsid w:val="00D702A2"/>
    <w:rsid w:val="00D7031B"/>
    <w:rsid w:val="00D70393"/>
    <w:rsid w:val="00D7140F"/>
    <w:rsid w:val="00D71B30"/>
    <w:rsid w:val="00D71CA7"/>
    <w:rsid w:val="00D72528"/>
    <w:rsid w:val="00D7263C"/>
    <w:rsid w:val="00D7342B"/>
    <w:rsid w:val="00D74168"/>
    <w:rsid w:val="00D74B7E"/>
    <w:rsid w:val="00D74EE1"/>
    <w:rsid w:val="00D75D13"/>
    <w:rsid w:val="00D7623C"/>
    <w:rsid w:val="00D7798A"/>
    <w:rsid w:val="00D80EC0"/>
    <w:rsid w:val="00D8148F"/>
    <w:rsid w:val="00D81708"/>
    <w:rsid w:val="00D8179F"/>
    <w:rsid w:val="00D81A9E"/>
    <w:rsid w:val="00D82290"/>
    <w:rsid w:val="00D8254F"/>
    <w:rsid w:val="00D82EFD"/>
    <w:rsid w:val="00D83CC9"/>
    <w:rsid w:val="00D848DE"/>
    <w:rsid w:val="00D84E0F"/>
    <w:rsid w:val="00D85E71"/>
    <w:rsid w:val="00D861B0"/>
    <w:rsid w:val="00D864E8"/>
    <w:rsid w:val="00D86695"/>
    <w:rsid w:val="00D86CC0"/>
    <w:rsid w:val="00D86DBA"/>
    <w:rsid w:val="00D86F5E"/>
    <w:rsid w:val="00D87B5D"/>
    <w:rsid w:val="00D90096"/>
    <w:rsid w:val="00D9157E"/>
    <w:rsid w:val="00D92218"/>
    <w:rsid w:val="00D923AD"/>
    <w:rsid w:val="00D92BBC"/>
    <w:rsid w:val="00D92D97"/>
    <w:rsid w:val="00D92EFA"/>
    <w:rsid w:val="00D93481"/>
    <w:rsid w:val="00D942A6"/>
    <w:rsid w:val="00D94D3D"/>
    <w:rsid w:val="00D953A0"/>
    <w:rsid w:val="00D9563B"/>
    <w:rsid w:val="00D976D4"/>
    <w:rsid w:val="00D976E7"/>
    <w:rsid w:val="00D978E1"/>
    <w:rsid w:val="00D97BF0"/>
    <w:rsid w:val="00D97FC8"/>
    <w:rsid w:val="00DA1A36"/>
    <w:rsid w:val="00DA3D4B"/>
    <w:rsid w:val="00DA3F02"/>
    <w:rsid w:val="00DA4342"/>
    <w:rsid w:val="00DA6FF3"/>
    <w:rsid w:val="00DA70E5"/>
    <w:rsid w:val="00DA74F7"/>
    <w:rsid w:val="00DB003D"/>
    <w:rsid w:val="00DB1461"/>
    <w:rsid w:val="00DB1671"/>
    <w:rsid w:val="00DB1B89"/>
    <w:rsid w:val="00DB1DDD"/>
    <w:rsid w:val="00DB213E"/>
    <w:rsid w:val="00DB2894"/>
    <w:rsid w:val="00DB2F1A"/>
    <w:rsid w:val="00DB30BE"/>
    <w:rsid w:val="00DB32A1"/>
    <w:rsid w:val="00DB4989"/>
    <w:rsid w:val="00DB76F0"/>
    <w:rsid w:val="00DB7CE1"/>
    <w:rsid w:val="00DB7E82"/>
    <w:rsid w:val="00DC099F"/>
    <w:rsid w:val="00DC110B"/>
    <w:rsid w:val="00DC1A6D"/>
    <w:rsid w:val="00DC2AB9"/>
    <w:rsid w:val="00DC4712"/>
    <w:rsid w:val="00DC5E2B"/>
    <w:rsid w:val="00DC75DC"/>
    <w:rsid w:val="00DD0CA6"/>
    <w:rsid w:val="00DD15C1"/>
    <w:rsid w:val="00DD19BA"/>
    <w:rsid w:val="00DD2C1A"/>
    <w:rsid w:val="00DD3115"/>
    <w:rsid w:val="00DD3EB1"/>
    <w:rsid w:val="00DD4AC0"/>
    <w:rsid w:val="00DD5978"/>
    <w:rsid w:val="00DD6EA9"/>
    <w:rsid w:val="00DD7775"/>
    <w:rsid w:val="00DD79B0"/>
    <w:rsid w:val="00DD7A24"/>
    <w:rsid w:val="00DE077C"/>
    <w:rsid w:val="00DE0DFA"/>
    <w:rsid w:val="00DE1C79"/>
    <w:rsid w:val="00DE2C4D"/>
    <w:rsid w:val="00DE3575"/>
    <w:rsid w:val="00DE4954"/>
    <w:rsid w:val="00DE56F1"/>
    <w:rsid w:val="00DE58AD"/>
    <w:rsid w:val="00DE5F59"/>
    <w:rsid w:val="00DE6565"/>
    <w:rsid w:val="00DE6D39"/>
    <w:rsid w:val="00DE742B"/>
    <w:rsid w:val="00DE75AC"/>
    <w:rsid w:val="00DF324D"/>
    <w:rsid w:val="00DF3289"/>
    <w:rsid w:val="00DF4E9D"/>
    <w:rsid w:val="00DF55A3"/>
    <w:rsid w:val="00DF5810"/>
    <w:rsid w:val="00DF5C01"/>
    <w:rsid w:val="00DF7049"/>
    <w:rsid w:val="00DF7ADE"/>
    <w:rsid w:val="00E00C5E"/>
    <w:rsid w:val="00E00E88"/>
    <w:rsid w:val="00E01020"/>
    <w:rsid w:val="00E01025"/>
    <w:rsid w:val="00E011F1"/>
    <w:rsid w:val="00E01B38"/>
    <w:rsid w:val="00E02267"/>
    <w:rsid w:val="00E02580"/>
    <w:rsid w:val="00E02821"/>
    <w:rsid w:val="00E02BB4"/>
    <w:rsid w:val="00E03060"/>
    <w:rsid w:val="00E03133"/>
    <w:rsid w:val="00E03747"/>
    <w:rsid w:val="00E0403E"/>
    <w:rsid w:val="00E041E1"/>
    <w:rsid w:val="00E04D24"/>
    <w:rsid w:val="00E05317"/>
    <w:rsid w:val="00E0560F"/>
    <w:rsid w:val="00E057BB"/>
    <w:rsid w:val="00E0596A"/>
    <w:rsid w:val="00E05AAD"/>
    <w:rsid w:val="00E06DC3"/>
    <w:rsid w:val="00E07202"/>
    <w:rsid w:val="00E078DD"/>
    <w:rsid w:val="00E101F9"/>
    <w:rsid w:val="00E10736"/>
    <w:rsid w:val="00E10D04"/>
    <w:rsid w:val="00E10E94"/>
    <w:rsid w:val="00E10F79"/>
    <w:rsid w:val="00E113FF"/>
    <w:rsid w:val="00E115FF"/>
    <w:rsid w:val="00E1285C"/>
    <w:rsid w:val="00E140C0"/>
    <w:rsid w:val="00E146CB"/>
    <w:rsid w:val="00E147CB"/>
    <w:rsid w:val="00E14844"/>
    <w:rsid w:val="00E15426"/>
    <w:rsid w:val="00E159D7"/>
    <w:rsid w:val="00E16234"/>
    <w:rsid w:val="00E1686B"/>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6675"/>
    <w:rsid w:val="00E279A7"/>
    <w:rsid w:val="00E27BFB"/>
    <w:rsid w:val="00E317D7"/>
    <w:rsid w:val="00E32D06"/>
    <w:rsid w:val="00E343D0"/>
    <w:rsid w:val="00E357FC"/>
    <w:rsid w:val="00E40BBD"/>
    <w:rsid w:val="00E41948"/>
    <w:rsid w:val="00E41CAE"/>
    <w:rsid w:val="00E42066"/>
    <w:rsid w:val="00E4221D"/>
    <w:rsid w:val="00E426AB"/>
    <w:rsid w:val="00E427E5"/>
    <w:rsid w:val="00E431CA"/>
    <w:rsid w:val="00E43266"/>
    <w:rsid w:val="00E46745"/>
    <w:rsid w:val="00E4774C"/>
    <w:rsid w:val="00E50001"/>
    <w:rsid w:val="00E501A4"/>
    <w:rsid w:val="00E50436"/>
    <w:rsid w:val="00E51499"/>
    <w:rsid w:val="00E51EAD"/>
    <w:rsid w:val="00E52302"/>
    <w:rsid w:val="00E5230D"/>
    <w:rsid w:val="00E52909"/>
    <w:rsid w:val="00E5399D"/>
    <w:rsid w:val="00E53CA1"/>
    <w:rsid w:val="00E54AE8"/>
    <w:rsid w:val="00E5543F"/>
    <w:rsid w:val="00E5648E"/>
    <w:rsid w:val="00E56692"/>
    <w:rsid w:val="00E56DD0"/>
    <w:rsid w:val="00E57689"/>
    <w:rsid w:val="00E578E4"/>
    <w:rsid w:val="00E57BDC"/>
    <w:rsid w:val="00E60044"/>
    <w:rsid w:val="00E619B4"/>
    <w:rsid w:val="00E61C1F"/>
    <w:rsid w:val="00E6228C"/>
    <w:rsid w:val="00E64619"/>
    <w:rsid w:val="00E6496E"/>
    <w:rsid w:val="00E658B6"/>
    <w:rsid w:val="00E70629"/>
    <w:rsid w:val="00E70F5F"/>
    <w:rsid w:val="00E722B9"/>
    <w:rsid w:val="00E72CE9"/>
    <w:rsid w:val="00E72FC8"/>
    <w:rsid w:val="00E74034"/>
    <w:rsid w:val="00E7558D"/>
    <w:rsid w:val="00E760A3"/>
    <w:rsid w:val="00E76619"/>
    <w:rsid w:val="00E76D03"/>
    <w:rsid w:val="00E76EDE"/>
    <w:rsid w:val="00E817B6"/>
    <w:rsid w:val="00E81D8D"/>
    <w:rsid w:val="00E823B8"/>
    <w:rsid w:val="00E82A9C"/>
    <w:rsid w:val="00E82F4E"/>
    <w:rsid w:val="00E84125"/>
    <w:rsid w:val="00E84CA3"/>
    <w:rsid w:val="00E85E85"/>
    <w:rsid w:val="00E861D4"/>
    <w:rsid w:val="00E8640F"/>
    <w:rsid w:val="00E86F9D"/>
    <w:rsid w:val="00E87354"/>
    <w:rsid w:val="00E87A3B"/>
    <w:rsid w:val="00E907EB"/>
    <w:rsid w:val="00E913E6"/>
    <w:rsid w:val="00E918AF"/>
    <w:rsid w:val="00E91A45"/>
    <w:rsid w:val="00E91E8B"/>
    <w:rsid w:val="00E92905"/>
    <w:rsid w:val="00E92CCA"/>
    <w:rsid w:val="00E92EC6"/>
    <w:rsid w:val="00E93048"/>
    <w:rsid w:val="00E93158"/>
    <w:rsid w:val="00E934BB"/>
    <w:rsid w:val="00E94298"/>
    <w:rsid w:val="00E94DF1"/>
    <w:rsid w:val="00E95A89"/>
    <w:rsid w:val="00E9664F"/>
    <w:rsid w:val="00E97446"/>
    <w:rsid w:val="00E9798A"/>
    <w:rsid w:val="00E97F0C"/>
    <w:rsid w:val="00EA018F"/>
    <w:rsid w:val="00EA0542"/>
    <w:rsid w:val="00EA0702"/>
    <w:rsid w:val="00EA07CD"/>
    <w:rsid w:val="00EA092F"/>
    <w:rsid w:val="00EA0D5F"/>
    <w:rsid w:val="00EA10F6"/>
    <w:rsid w:val="00EA1457"/>
    <w:rsid w:val="00EA1B9D"/>
    <w:rsid w:val="00EA23E3"/>
    <w:rsid w:val="00EA2C14"/>
    <w:rsid w:val="00EA2F6A"/>
    <w:rsid w:val="00EA30C7"/>
    <w:rsid w:val="00EA45F4"/>
    <w:rsid w:val="00EA464A"/>
    <w:rsid w:val="00EA53FA"/>
    <w:rsid w:val="00EA556C"/>
    <w:rsid w:val="00EA5785"/>
    <w:rsid w:val="00EA5E3B"/>
    <w:rsid w:val="00EA6564"/>
    <w:rsid w:val="00EA763C"/>
    <w:rsid w:val="00EB0374"/>
    <w:rsid w:val="00EB160B"/>
    <w:rsid w:val="00EB1BB1"/>
    <w:rsid w:val="00EB270A"/>
    <w:rsid w:val="00EB274A"/>
    <w:rsid w:val="00EB309C"/>
    <w:rsid w:val="00EB3A07"/>
    <w:rsid w:val="00EB4F55"/>
    <w:rsid w:val="00EB5023"/>
    <w:rsid w:val="00EB53B3"/>
    <w:rsid w:val="00EB5687"/>
    <w:rsid w:val="00EB5787"/>
    <w:rsid w:val="00EB5E3E"/>
    <w:rsid w:val="00EB6981"/>
    <w:rsid w:val="00EB69FD"/>
    <w:rsid w:val="00EB73C2"/>
    <w:rsid w:val="00EB78C6"/>
    <w:rsid w:val="00EB7CAE"/>
    <w:rsid w:val="00EB7F15"/>
    <w:rsid w:val="00EC0076"/>
    <w:rsid w:val="00EC0927"/>
    <w:rsid w:val="00EC0D7E"/>
    <w:rsid w:val="00EC109E"/>
    <w:rsid w:val="00EC16BD"/>
    <w:rsid w:val="00EC198B"/>
    <w:rsid w:val="00EC293C"/>
    <w:rsid w:val="00EC2962"/>
    <w:rsid w:val="00EC29D6"/>
    <w:rsid w:val="00EC3839"/>
    <w:rsid w:val="00EC3E05"/>
    <w:rsid w:val="00EC45AC"/>
    <w:rsid w:val="00EC619D"/>
    <w:rsid w:val="00EC6267"/>
    <w:rsid w:val="00EC6C2C"/>
    <w:rsid w:val="00EC6F74"/>
    <w:rsid w:val="00EC7410"/>
    <w:rsid w:val="00ED0A83"/>
    <w:rsid w:val="00ED110D"/>
    <w:rsid w:val="00ED201B"/>
    <w:rsid w:val="00ED2BF1"/>
    <w:rsid w:val="00ED3C44"/>
    <w:rsid w:val="00ED47FB"/>
    <w:rsid w:val="00ED4F84"/>
    <w:rsid w:val="00ED5629"/>
    <w:rsid w:val="00ED5A88"/>
    <w:rsid w:val="00ED5FAB"/>
    <w:rsid w:val="00ED64E9"/>
    <w:rsid w:val="00ED6ADA"/>
    <w:rsid w:val="00ED717D"/>
    <w:rsid w:val="00ED7395"/>
    <w:rsid w:val="00ED76A5"/>
    <w:rsid w:val="00ED787D"/>
    <w:rsid w:val="00ED7A0A"/>
    <w:rsid w:val="00EE08FD"/>
    <w:rsid w:val="00EE1011"/>
    <w:rsid w:val="00EE1A9D"/>
    <w:rsid w:val="00EE2217"/>
    <w:rsid w:val="00EE298E"/>
    <w:rsid w:val="00EE357C"/>
    <w:rsid w:val="00EE3AB4"/>
    <w:rsid w:val="00EE3BA3"/>
    <w:rsid w:val="00EE4B62"/>
    <w:rsid w:val="00EE4BAB"/>
    <w:rsid w:val="00EE550E"/>
    <w:rsid w:val="00EE553F"/>
    <w:rsid w:val="00EE567E"/>
    <w:rsid w:val="00EE5EBE"/>
    <w:rsid w:val="00EE6347"/>
    <w:rsid w:val="00EE7657"/>
    <w:rsid w:val="00EE7B97"/>
    <w:rsid w:val="00EF0629"/>
    <w:rsid w:val="00EF0789"/>
    <w:rsid w:val="00EF0815"/>
    <w:rsid w:val="00EF0C38"/>
    <w:rsid w:val="00EF0E21"/>
    <w:rsid w:val="00EF1743"/>
    <w:rsid w:val="00EF1C52"/>
    <w:rsid w:val="00EF378B"/>
    <w:rsid w:val="00EF3E92"/>
    <w:rsid w:val="00EF3F64"/>
    <w:rsid w:val="00EF615A"/>
    <w:rsid w:val="00EF6200"/>
    <w:rsid w:val="00EF645D"/>
    <w:rsid w:val="00EF78B6"/>
    <w:rsid w:val="00F00CD2"/>
    <w:rsid w:val="00F01975"/>
    <w:rsid w:val="00F034FE"/>
    <w:rsid w:val="00F03506"/>
    <w:rsid w:val="00F03583"/>
    <w:rsid w:val="00F03C4B"/>
    <w:rsid w:val="00F03EBF"/>
    <w:rsid w:val="00F03F88"/>
    <w:rsid w:val="00F048A2"/>
    <w:rsid w:val="00F04922"/>
    <w:rsid w:val="00F04A06"/>
    <w:rsid w:val="00F050F4"/>
    <w:rsid w:val="00F05169"/>
    <w:rsid w:val="00F063B6"/>
    <w:rsid w:val="00F07A7A"/>
    <w:rsid w:val="00F10F88"/>
    <w:rsid w:val="00F1186A"/>
    <w:rsid w:val="00F11C25"/>
    <w:rsid w:val="00F1287B"/>
    <w:rsid w:val="00F1382A"/>
    <w:rsid w:val="00F139C5"/>
    <w:rsid w:val="00F13ACA"/>
    <w:rsid w:val="00F13C01"/>
    <w:rsid w:val="00F1407A"/>
    <w:rsid w:val="00F14516"/>
    <w:rsid w:val="00F14861"/>
    <w:rsid w:val="00F17CD7"/>
    <w:rsid w:val="00F200CE"/>
    <w:rsid w:val="00F201AB"/>
    <w:rsid w:val="00F20923"/>
    <w:rsid w:val="00F20AD2"/>
    <w:rsid w:val="00F21334"/>
    <w:rsid w:val="00F225C5"/>
    <w:rsid w:val="00F22AE9"/>
    <w:rsid w:val="00F235C0"/>
    <w:rsid w:val="00F23EB9"/>
    <w:rsid w:val="00F2410D"/>
    <w:rsid w:val="00F24E01"/>
    <w:rsid w:val="00F25146"/>
    <w:rsid w:val="00F25595"/>
    <w:rsid w:val="00F258D4"/>
    <w:rsid w:val="00F25BC3"/>
    <w:rsid w:val="00F25BE1"/>
    <w:rsid w:val="00F26FD0"/>
    <w:rsid w:val="00F27093"/>
    <w:rsid w:val="00F27816"/>
    <w:rsid w:val="00F2786C"/>
    <w:rsid w:val="00F27BCB"/>
    <w:rsid w:val="00F27C86"/>
    <w:rsid w:val="00F30B5F"/>
    <w:rsid w:val="00F30B78"/>
    <w:rsid w:val="00F314C8"/>
    <w:rsid w:val="00F322DA"/>
    <w:rsid w:val="00F3319C"/>
    <w:rsid w:val="00F33D61"/>
    <w:rsid w:val="00F33D7E"/>
    <w:rsid w:val="00F34B85"/>
    <w:rsid w:val="00F35508"/>
    <w:rsid w:val="00F35B77"/>
    <w:rsid w:val="00F35CEC"/>
    <w:rsid w:val="00F36B68"/>
    <w:rsid w:val="00F37319"/>
    <w:rsid w:val="00F375A6"/>
    <w:rsid w:val="00F40593"/>
    <w:rsid w:val="00F411ED"/>
    <w:rsid w:val="00F41B57"/>
    <w:rsid w:val="00F42C05"/>
    <w:rsid w:val="00F42DAF"/>
    <w:rsid w:val="00F44197"/>
    <w:rsid w:val="00F4419A"/>
    <w:rsid w:val="00F45052"/>
    <w:rsid w:val="00F4610C"/>
    <w:rsid w:val="00F473DF"/>
    <w:rsid w:val="00F50169"/>
    <w:rsid w:val="00F50AFC"/>
    <w:rsid w:val="00F519F0"/>
    <w:rsid w:val="00F51FFC"/>
    <w:rsid w:val="00F5206C"/>
    <w:rsid w:val="00F5346F"/>
    <w:rsid w:val="00F54A5A"/>
    <w:rsid w:val="00F56776"/>
    <w:rsid w:val="00F575F1"/>
    <w:rsid w:val="00F5769B"/>
    <w:rsid w:val="00F578CA"/>
    <w:rsid w:val="00F60183"/>
    <w:rsid w:val="00F61200"/>
    <w:rsid w:val="00F614B8"/>
    <w:rsid w:val="00F61C2E"/>
    <w:rsid w:val="00F646D7"/>
    <w:rsid w:val="00F6491D"/>
    <w:rsid w:val="00F64ECD"/>
    <w:rsid w:val="00F65AA5"/>
    <w:rsid w:val="00F65ACB"/>
    <w:rsid w:val="00F65BA4"/>
    <w:rsid w:val="00F65F8E"/>
    <w:rsid w:val="00F66EE1"/>
    <w:rsid w:val="00F70AC8"/>
    <w:rsid w:val="00F70BA3"/>
    <w:rsid w:val="00F719A6"/>
    <w:rsid w:val="00F72022"/>
    <w:rsid w:val="00F7245E"/>
    <w:rsid w:val="00F72A15"/>
    <w:rsid w:val="00F73220"/>
    <w:rsid w:val="00F73996"/>
    <w:rsid w:val="00F758E1"/>
    <w:rsid w:val="00F75FB0"/>
    <w:rsid w:val="00F769DD"/>
    <w:rsid w:val="00F76A4F"/>
    <w:rsid w:val="00F76F42"/>
    <w:rsid w:val="00F80317"/>
    <w:rsid w:val="00F80C5C"/>
    <w:rsid w:val="00F811D7"/>
    <w:rsid w:val="00F8369D"/>
    <w:rsid w:val="00F837DD"/>
    <w:rsid w:val="00F839AF"/>
    <w:rsid w:val="00F84D46"/>
    <w:rsid w:val="00F85B4C"/>
    <w:rsid w:val="00F86821"/>
    <w:rsid w:val="00F86DA2"/>
    <w:rsid w:val="00F879A8"/>
    <w:rsid w:val="00F90040"/>
    <w:rsid w:val="00F90CCE"/>
    <w:rsid w:val="00F9147F"/>
    <w:rsid w:val="00F92052"/>
    <w:rsid w:val="00F9372A"/>
    <w:rsid w:val="00F94861"/>
    <w:rsid w:val="00F94F8D"/>
    <w:rsid w:val="00F95286"/>
    <w:rsid w:val="00F95B72"/>
    <w:rsid w:val="00F9760B"/>
    <w:rsid w:val="00F97C28"/>
    <w:rsid w:val="00F97D65"/>
    <w:rsid w:val="00FA074A"/>
    <w:rsid w:val="00FA23D7"/>
    <w:rsid w:val="00FA2708"/>
    <w:rsid w:val="00FA2B1D"/>
    <w:rsid w:val="00FA392C"/>
    <w:rsid w:val="00FA4952"/>
    <w:rsid w:val="00FA5078"/>
    <w:rsid w:val="00FA5135"/>
    <w:rsid w:val="00FA52A7"/>
    <w:rsid w:val="00FA53E8"/>
    <w:rsid w:val="00FA649E"/>
    <w:rsid w:val="00FA6621"/>
    <w:rsid w:val="00FA6940"/>
    <w:rsid w:val="00FA7378"/>
    <w:rsid w:val="00FA7E36"/>
    <w:rsid w:val="00FB0031"/>
    <w:rsid w:val="00FB011E"/>
    <w:rsid w:val="00FB0A38"/>
    <w:rsid w:val="00FB12D9"/>
    <w:rsid w:val="00FB2282"/>
    <w:rsid w:val="00FB23BB"/>
    <w:rsid w:val="00FB26D3"/>
    <w:rsid w:val="00FB3B58"/>
    <w:rsid w:val="00FB5BFF"/>
    <w:rsid w:val="00FB6FEE"/>
    <w:rsid w:val="00FB7600"/>
    <w:rsid w:val="00FB7CB4"/>
    <w:rsid w:val="00FB7D9C"/>
    <w:rsid w:val="00FB7E7A"/>
    <w:rsid w:val="00FC074D"/>
    <w:rsid w:val="00FC0801"/>
    <w:rsid w:val="00FC22B4"/>
    <w:rsid w:val="00FC2605"/>
    <w:rsid w:val="00FC2E29"/>
    <w:rsid w:val="00FC33A1"/>
    <w:rsid w:val="00FC364E"/>
    <w:rsid w:val="00FC3718"/>
    <w:rsid w:val="00FC5701"/>
    <w:rsid w:val="00FC5802"/>
    <w:rsid w:val="00FC701B"/>
    <w:rsid w:val="00FC7601"/>
    <w:rsid w:val="00FC766F"/>
    <w:rsid w:val="00FC7813"/>
    <w:rsid w:val="00FC78C2"/>
    <w:rsid w:val="00FC7BF1"/>
    <w:rsid w:val="00FD007A"/>
    <w:rsid w:val="00FD1393"/>
    <w:rsid w:val="00FD1D8E"/>
    <w:rsid w:val="00FD1EDF"/>
    <w:rsid w:val="00FD211E"/>
    <w:rsid w:val="00FD39A9"/>
    <w:rsid w:val="00FD3CF6"/>
    <w:rsid w:val="00FD56C3"/>
    <w:rsid w:val="00FD634F"/>
    <w:rsid w:val="00FD6BE6"/>
    <w:rsid w:val="00FD773F"/>
    <w:rsid w:val="00FD7BE9"/>
    <w:rsid w:val="00FE014C"/>
    <w:rsid w:val="00FE0601"/>
    <w:rsid w:val="00FE12D7"/>
    <w:rsid w:val="00FE1C0F"/>
    <w:rsid w:val="00FE28A6"/>
    <w:rsid w:val="00FE2928"/>
    <w:rsid w:val="00FE32D8"/>
    <w:rsid w:val="00FE3EDD"/>
    <w:rsid w:val="00FE42D1"/>
    <w:rsid w:val="00FE52DE"/>
    <w:rsid w:val="00FE609A"/>
    <w:rsid w:val="00FE6959"/>
    <w:rsid w:val="00FE7521"/>
    <w:rsid w:val="00FF03EF"/>
    <w:rsid w:val="00FF1455"/>
    <w:rsid w:val="00FF19B8"/>
    <w:rsid w:val="00FF19D6"/>
    <w:rsid w:val="00FF1DDF"/>
    <w:rsid w:val="00FF205D"/>
    <w:rsid w:val="00FF2D12"/>
    <w:rsid w:val="00FF2E2E"/>
    <w:rsid w:val="00FF3052"/>
    <w:rsid w:val="00FF3458"/>
    <w:rsid w:val="00FF34FA"/>
    <w:rsid w:val="00FF4C70"/>
    <w:rsid w:val="00FF4C71"/>
    <w:rsid w:val="00FF5255"/>
    <w:rsid w:val="00FF57CD"/>
    <w:rsid w:val="00FF5C75"/>
    <w:rsid w:val="00FF631D"/>
    <w:rsid w:val="00FF6403"/>
    <w:rsid w:val="00FF6751"/>
    <w:rsid w:val="00FF7262"/>
    <w:rsid w:val="00FF750D"/>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07EB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2D131F"/>
    <w:pPr>
      <w:tabs>
        <w:tab w:val="right" w:leader="dot" w:pos="9360"/>
      </w:tabs>
    </w:pPr>
  </w:style>
  <w:style w:type="paragraph" w:styleId="TOC2">
    <w:name w:val="toc 2"/>
    <w:basedOn w:val="Normal"/>
    <w:next w:val="Normal"/>
    <w:autoRedefine/>
    <w:uiPriority w:val="39"/>
    <w:qFormat/>
    <w:rsid w:val="00601071"/>
    <w:pPr>
      <w:tabs>
        <w:tab w:val="left" w:pos="-1260"/>
        <w:tab w:val="right" w:leader="dot" w:pos="9360"/>
      </w:tabs>
      <w:ind w:left="360"/>
    </w:pPr>
  </w:style>
  <w:style w:type="paragraph" w:styleId="TOC3">
    <w:name w:val="toc 3"/>
    <w:basedOn w:val="Normal"/>
    <w:next w:val="Normal"/>
    <w:autoRedefine/>
    <w:uiPriority w:val="39"/>
    <w:qFormat/>
    <w:rsid w:val="00601071"/>
    <w:pPr>
      <w:tabs>
        <w:tab w:val="left" w:pos="-1260"/>
        <w:tab w:val="left" w:pos="-1170"/>
        <w:tab w:val="right" w:leader="dot" w:pos="9360"/>
      </w:tabs>
      <w:ind w:left="720"/>
    </w:pPr>
  </w:style>
  <w:style w:type="paragraph" w:styleId="TOC4">
    <w:name w:val="toc 4"/>
    <w:basedOn w:val="Normal"/>
    <w:next w:val="Normal"/>
    <w:autoRedefine/>
    <w:uiPriority w:val="39"/>
    <w:rsid w:val="00601071"/>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20"/>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50792C"/>
    <w:pPr>
      <w:ind w:left="720" w:hanging="720"/>
    </w:pPr>
    <w:rPr>
      <w:rFonts w:cs="Arial"/>
      <w:noProof/>
    </w:rPr>
  </w:style>
  <w:style w:type="character" w:customStyle="1" w:styleId="EndNoteBibliographyChar">
    <w:name w:val="EndNote Bibliography Char"/>
    <w:basedOn w:val="DefaultParagraphFont"/>
    <w:link w:val="EndNoteBibliography"/>
    <w:rsid w:val="0050792C"/>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0"/>
      </w:numPr>
    </w:pPr>
  </w:style>
  <w:style w:type="numbering" w:customStyle="1" w:styleId="StyleBulletedCourierNewLeft075Hanging025">
    <w:name w:val="Style Bulleted Courier New Left:  0.75&quot; Hanging:  0.25&quot;"/>
    <w:basedOn w:val="NoList"/>
    <w:rsid w:val="00ED5FAB"/>
    <w:pPr>
      <w:numPr>
        <w:numId w:val="11"/>
      </w:numPr>
    </w:pPr>
  </w:style>
  <w:style w:type="numbering" w:customStyle="1" w:styleId="StyleBulletedSymbolsymbolBoldLeft05Hanging025">
    <w:name w:val="Style Bulleted Symbol (symbol) Bold Left:  0.5&quot; Hanging:  0.25&quot;"/>
    <w:basedOn w:val="NoList"/>
    <w:rsid w:val="0024156A"/>
    <w:pPr>
      <w:numPr>
        <w:numId w:val="12"/>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13"/>
      </w:numPr>
    </w:pPr>
  </w:style>
  <w:style w:type="numbering" w:customStyle="1" w:styleId="StyleBulletedSymbolsymbolBoldLeft0Hanging01">
    <w:name w:val="Style Bulleted Symbol (symbol) Bold Left:  0&quot; Hanging:  0.1&quot;"/>
    <w:basedOn w:val="NoList"/>
    <w:rsid w:val="000D2B34"/>
    <w:pPr>
      <w:numPr>
        <w:numId w:val="14"/>
      </w:numPr>
    </w:pPr>
  </w:style>
  <w:style w:type="numbering" w:customStyle="1" w:styleId="StyleBulletedSymbolsymbolBoldLeft0Hanging011">
    <w:name w:val="Style Bulleted Symbol (symbol) Bold Left:  0&quot; Hanging:  0.1&quot;1"/>
    <w:basedOn w:val="NoList"/>
    <w:rsid w:val="006842E9"/>
    <w:pPr>
      <w:numPr>
        <w:numId w:val="15"/>
      </w:numPr>
    </w:pPr>
  </w:style>
  <w:style w:type="numbering" w:customStyle="1" w:styleId="StyleBulletedWingdingssymbolBoldLeft025Hanging0">
    <w:name w:val="Style Bulleted Wingdings (symbol) Bold Left:  0.25&quot; Hanging:  0..."/>
    <w:basedOn w:val="NoList"/>
    <w:rsid w:val="006842E9"/>
    <w:pPr>
      <w:numPr>
        <w:numId w:val="16"/>
      </w:numPr>
    </w:pPr>
  </w:style>
  <w:style w:type="numbering" w:customStyle="1" w:styleId="StyleBulletedWingdingssymbolLeft-002Hanging013">
    <w:name w:val="Style Bulleted Wingdings (symbol) Left:  -0.02&quot; Hanging:  0.13&quot;"/>
    <w:basedOn w:val="NoList"/>
    <w:rsid w:val="00EE553F"/>
    <w:pPr>
      <w:numPr>
        <w:numId w:val="17"/>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18"/>
      </w:numPr>
    </w:pPr>
  </w:style>
  <w:style w:type="numbering" w:customStyle="1" w:styleId="StyleStyleBulletedSymbolsymbolLeft0Hanging015O">
    <w:name w:val="Style Style Bulleted Symbol (symbol) Left:  0.&quot; Hanging:  0.15&quot; + O..."/>
    <w:basedOn w:val="NoList"/>
    <w:rsid w:val="00E84CA3"/>
    <w:pPr>
      <w:numPr>
        <w:numId w:val="19"/>
      </w:numPr>
    </w:pPr>
  </w:style>
  <w:style w:type="numbering" w:customStyle="1" w:styleId="StyleBulletedWingdingssymbolLeft00Hanging15">
    <w:name w:val="Style Bulleted Wingdings (symbol) Left:  0.0&quot; Hanging:  .15&quot;"/>
    <w:basedOn w:val="NoList"/>
    <w:rsid w:val="00814419"/>
    <w:pPr>
      <w:numPr>
        <w:numId w:val="21"/>
      </w:numPr>
    </w:pPr>
  </w:style>
  <w:style w:type="numbering" w:customStyle="1" w:styleId="StyleBulletedWingdingssymbolLeft05Hanging0251">
    <w:name w:val="Style Bulleted Wingdings (symbol) Left:  0.5&quot; Hanging:  0.25&quot;1"/>
    <w:basedOn w:val="NoList"/>
    <w:rsid w:val="00814419"/>
    <w:pPr>
      <w:numPr>
        <w:numId w:val="22"/>
      </w:numPr>
    </w:pPr>
  </w:style>
  <w:style w:type="numbering" w:customStyle="1" w:styleId="StyleStyleBulletedWingdingssymbolLeft05Hanging025">
    <w:name w:val="Style Style Bulleted Wingdings (symbol) Left:  0.5&quot; Hanging:  0.25&quot;..."/>
    <w:basedOn w:val="NoList"/>
    <w:rsid w:val="00814419"/>
    <w:pPr>
      <w:numPr>
        <w:numId w:val="23"/>
      </w:numPr>
    </w:pPr>
  </w:style>
  <w:style w:type="numbering" w:customStyle="1" w:styleId="StyleOutlinenumberedWingdingssymbolBoldLeft0Hangin">
    <w:name w:val="Style Outline numbered Wingdings (symbol) Bold Left:  0&quot; Hangin..."/>
    <w:basedOn w:val="NoList"/>
    <w:rsid w:val="00B147A1"/>
    <w:pPr>
      <w:numPr>
        <w:numId w:val="24"/>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537693125">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lightgroup.com/Resources-Presentations/MPS529%20Strategic%20Management/Templates/Weighted%20Decision%20Matrix%20Tool.xls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61F3CC-6012-4233-A90E-A3D8B491D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3566</Words>
  <Characters>20331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2017-04-20T02:53:00Z</dcterms:created>
  <dcterms:modified xsi:type="dcterms:W3CDTF">2017-04-20T03:41:00Z</dcterms:modified>
</cp:coreProperties>
</file>